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74DB6" w14:textId="6FC0C1D4" w:rsidR="0064640E" w:rsidRPr="00BA1A37" w:rsidRDefault="00971227" w:rsidP="00484A92">
      <w:pPr>
        <w:pStyle w:val="Title"/>
      </w:pPr>
      <w:r>
        <w:rPr>
          <w:spacing w:val="0"/>
        </w:rPr>
        <w:t xml:space="preserve">Annual Emergency Training </w:t>
      </w:r>
      <w:r w:rsidR="0E72BF27">
        <w:t>For Research Labs</w:t>
      </w:r>
    </w:p>
    <w:p w14:paraId="267AA5F8" w14:textId="1A54A5B8" w:rsidR="0064640E" w:rsidRDefault="00FC072D" w:rsidP="00C84D43">
      <w:pPr>
        <w:pStyle w:val="Heading1"/>
      </w:pPr>
      <w:bookmarkStart w:id="0" w:name="_Hlk85094497"/>
      <w:r>
        <w:t>General</w:t>
      </w:r>
    </w:p>
    <w:p w14:paraId="1E422719" w14:textId="0AC7645E" w:rsidR="00C84D43" w:rsidRDefault="00C84D43" w:rsidP="00C84D43">
      <w:r w:rsidRPr="00C84D43">
        <w:t xml:space="preserve">Principle </w:t>
      </w:r>
      <w:r>
        <w:t>i</w:t>
      </w:r>
      <w:r w:rsidRPr="00C84D43">
        <w:t>nvestigator:</w:t>
      </w:r>
      <w:r>
        <w:t xml:space="preserve"> _____________________________________________________</w:t>
      </w:r>
    </w:p>
    <w:p w14:paraId="5CD5B61A" w14:textId="658E5B08" w:rsidR="00C84D43" w:rsidRDefault="00C84D43" w:rsidP="00C84D43">
      <w:r>
        <w:t xml:space="preserve">Office </w:t>
      </w:r>
      <w:r w:rsidR="00FB39AA">
        <w:t>space: _</w:t>
      </w:r>
      <w:r>
        <w:t>___________________________________________________________</w:t>
      </w:r>
    </w:p>
    <w:p w14:paraId="54A19E37" w14:textId="14D8CBDE" w:rsidR="00183E80" w:rsidRPr="00C84D43" w:rsidRDefault="00183E80" w:rsidP="00D13FAD">
      <w:pPr>
        <w:spacing w:after="0"/>
      </w:pPr>
      <w:r w:rsidRPr="00183E80">
        <w:t xml:space="preserve">Research </w:t>
      </w:r>
      <w:r>
        <w:t>s</w:t>
      </w:r>
      <w:r w:rsidRPr="00183E80">
        <w:t>pace:</w:t>
      </w:r>
      <w:r>
        <w:t xml:space="preserve"> __________________________________________________________</w:t>
      </w:r>
    </w:p>
    <w:bookmarkEnd w:id="0"/>
    <w:p w14:paraId="43244671" w14:textId="05A36C6D" w:rsidR="00484A92" w:rsidRDefault="00FC072D" w:rsidP="00C84D43">
      <w:pPr>
        <w:pStyle w:val="Heading1"/>
      </w:pPr>
      <w:r>
        <w:t>Purpose</w:t>
      </w:r>
    </w:p>
    <w:p w14:paraId="69835089" w14:textId="1CFE2284" w:rsidR="009D61C4" w:rsidRDefault="009D61C4" w:rsidP="00D13FAD">
      <w:pPr>
        <w:spacing w:after="120"/>
      </w:pPr>
      <w:r>
        <w:t xml:space="preserve">This form is used to document completion of annual training provided to individual researchers that are using </w:t>
      </w:r>
      <w:r w:rsidR="58A8F061">
        <w:t>hazardous materials or hazardous processes</w:t>
      </w:r>
      <w:r w:rsidR="00E534CA">
        <w:t xml:space="preserve">. </w:t>
      </w:r>
      <w:r>
        <w:t>Completion of this annual training is a requirement of maintaining laboratory and associated permits (if any) in good standing.</w:t>
      </w:r>
      <w:r w:rsidR="001348AD">
        <w:t xml:space="preserve"> </w:t>
      </w:r>
    </w:p>
    <w:p w14:paraId="08EE4574" w14:textId="02896985" w:rsidR="5CE340FC" w:rsidRPr="00C84D43" w:rsidRDefault="5CE340FC" w:rsidP="00C84D43">
      <w:pPr>
        <w:pStyle w:val="Heading1"/>
      </w:pPr>
      <w:r w:rsidRPr="00C84D43">
        <w:t>Scope</w:t>
      </w:r>
    </w:p>
    <w:p w14:paraId="5ED09284" w14:textId="35BE2D1C" w:rsidR="00935106" w:rsidRDefault="00935106" w:rsidP="00935106">
      <w:r>
        <w:t xml:space="preserve">Any lab using the following materials </w:t>
      </w:r>
      <w:r w:rsidR="00D478CF">
        <w:t>is expected to provide annual emergency training</w:t>
      </w:r>
      <w:r w:rsidR="001B3C6D">
        <w:t>:</w:t>
      </w:r>
    </w:p>
    <w:p w14:paraId="166CB2E0" w14:textId="77777777" w:rsidR="00FF47DB" w:rsidRDefault="00FF47DB" w:rsidP="001C36DA">
      <w:pPr>
        <w:pStyle w:val="ListParagraph"/>
        <w:numPr>
          <w:ilvl w:val="0"/>
          <w:numId w:val="7"/>
        </w:numPr>
        <w:spacing w:after="60"/>
        <w:contextualSpacing w:val="0"/>
        <w:sectPr w:rsidR="00FF47DB" w:rsidSect="002F445C">
          <w:headerReference w:type="default" r:id="rId12"/>
          <w:footerReference w:type="even" r:id="rId13"/>
          <w:footerReference w:type="default" r:id="rId14"/>
          <w:headerReference w:type="first" r:id="rId15"/>
          <w:footerReference w:type="first" r:id="rId16"/>
          <w:type w:val="continuous"/>
          <w:pgSz w:w="12240" w:h="15840"/>
          <w:pgMar w:top="1260" w:right="720" w:bottom="720" w:left="720" w:header="576" w:footer="286" w:gutter="0"/>
          <w:cols w:space="720"/>
          <w:titlePg/>
          <w:docGrid w:linePitch="360"/>
        </w:sectPr>
      </w:pPr>
    </w:p>
    <w:p w14:paraId="30A84087" w14:textId="61E447A8" w:rsidR="5CE340FC" w:rsidRDefault="5CE340FC" w:rsidP="0088028D">
      <w:pPr>
        <w:pStyle w:val="ListParagraph"/>
        <w:numPr>
          <w:ilvl w:val="0"/>
          <w:numId w:val="7"/>
        </w:numPr>
        <w:spacing w:after="60"/>
        <w:contextualSpacing w:val="0"/>
      </w:pPr>
      <w:r w:rsidRPr="6E72D304">
        <w:t>Any material that is WHMIS controlled</w:t>
      </w:r>
    </w:p>
    <w:p w14:paraId="42432A13" w14:textId="2D6EB774" w:rsidR="5CE340FC" w:rsidRDefault="5CE340FC" w:rsidP="0088028D">
      <w:pPr>
        <w:pStyle w:val="ListParagraph"/>
        <w:numPr>
          <w:ilvl w:val="0"/>
          <w:numId w:val="7"/>
        </w:numPr>
        <w:spacing w:after="60"/>
        <w:contextualSpacing w:val="0"/>
      </w:pPr>
      <w:r w:rsidRPr="6E72D304">
        <w:t>Pathogenic/toxins</w:t>
      </w:r>
    </w:p>
    <w:p w14:paraId="12EB2EB7" w14:textId="3E8D0B31" w:rsidR="5CE340FC" w:rsidRDefault="5CE340FC" w:rsidP="0088028D">
      <w:pPr>
        <w:pStyle w:val="ListParagraph"/>
        <w:numPr>
          <w:ilvl w:val="0"/>
          <w:numId w:val="7"/>
        </w:numPr>
        <w:spacing w:after="60"/>
      </w:pPr>
      <w:r w:rsidRPr="6E72D304">
        <w:t>H</w:t>
      </w:r>
      <w:r w:rsidR="001F0930">
        <w:t xml:space="preserve">uman </w:t>
      </w:r>
      <w:r w:rsidR="00BD06AB">
        <w:t>b</w:t>
      </w:r>
      <w:r w:rsidR="001F0930">
        <w:t>lood</w:t>
      </w:r>
      <w:r w:rsidR="00137165">
        <w:t xml:space="preserve">, </w:t>
      </w:r>
      <w:r w:rsidR="00BD06AB">
        <w:t>b</w:t>
      </w:r>
      <w:r w:rsidR="001F0930">
        <w:t xml:space="preserve">odily </w:t>
      </w:r>
      <w:r w:rsidR="00BD06AB">
        <w:t>f</w:t>
      </w:r>
      <w:r w:rsidR="001F0930">
        <w:t xml:space="preserve">luids, and </w:t>
      </w:r>
      <w:r w:rsidR="00137165">
        <w:t>t</w:t>
      </w:r>
      <w:r w:rsidR="001F0930">
        <w:t>issues (HBBT)</w:t>
      </w:r>
    </w:p>
    <w:p w14:paraId="23D4D65C" w14:textId="1A10ADB2" w:rsidR="5CE340FC" w:rsidRDefault="5CE340FC" w:rsidP="0088028D">
      <w:pPr>
        <w:pStyle w:val="ListParagraph"/>
        <w:numPr>
          <w:ilvl w:val="0"/>
          <w:numId w:val="7"/>
        </w:numPr>
        <w:spacing w:after="60"/>
        <w:contextualSpacing w:val="0"/>
      </w:pPr>
      <w:r w:rsidRPr="6E72D304">
        <w:t>Lasers</w:t>
      </w:r>
    </w:p>
    <w:p w14:paraId="35FA48F7" w14:textId="55D19C60" w:rsidR="5CE340FC" w:rsidRDefault="5CE340FC" w:rsidP="0088028D">
      <w:pPr>
        <w:pStyle w:val="ListParagraph"/>
        <w:numPr>
          <w:ilvl w:val="0"/>
          <w:numId w:val="7"/>
        </w:numPr>
        <w:spacing w:after="60"/>
        <w:contextualSpacing w:val="0"/>
      </w:pPr>
      <w:r w:rsidRPr="6E72D304">
        <w:t>Radioactive</w:t>
      </w:r>
      <w:r w:rsidR="00C55C77">
        <w:t xml:space="preserve"> sources</w:t>
      </w:r>
    </w:p>
    <w:p w14:paraId="7CFB9BE2" w14:textId="43F326E6" w:rsidR="5CE340FC" w:rsidRDefault="00C55C77" w:rsidP="0088028D">
      <w:pPr>
        <w:pStyle w:val="ListParagraph"/>
        <w:numPr>
          <w:ilvl w:val="0"/>
          <w:numId w:val="7"/>
        </w:numPr>
        <w:spacing w:after="60"/>
        <w:contextualSpacing w:val="0"/>
      </w:pPr>
      <w:r>
        <w:t>X</w:t>
      </w:r>
      <w:r w:rsidR="5CE340FC" w:rsidRPr="6E72D304">
        <w:t>-rays</w:t>
      </w:r>
    </w:p>
    <w:p w14:paraId="716D790A" w14:textId="0ED37213" w:rsidR="5CE340FC" w:rsidRDefault="5CE340FC" w:rsidP="0088028D">
      <w:pPr>
        <w:pStyle w:val="ListParagraph"/>
        <w:numPr>
          <w:ilvl w:val="0"/>
          <w:numId w:val="7"/>
        </w:numPr>
        <w:spacing w:after="60"/>
        <w:contextualSpacing w:val="0"/>
      </w:pPr>
      <w:r w:rsidRPr="6E72D304">
        <w:t>High pressure/temperature/voltage</w:t>
      </w:r>
    </w:p>
    <w:p w14:paraId="01DF3220" w14:textId="4BA4E96E" w:rsidR="5CE340FC" w:rsidRDefault="5CE340FC" w:rsidP="0088028D">
      <w:pPr>
        <w:pStyle w:val="ListParagraph"/>
        <w:numPr>
          <w:ilvl w:val="0"/>
          <w:numId w:val="7"/>
        </w:numPr>
        <w:spacing w:after="60"/>
        <w:contextualSpacing w:val="0"/>
      </w:pPr>
      <w:r w:rsidRPr="6E72D304">
        <w:t>Cryogens</w:t>
      </w:r>
    </w:p>
    <w:p w14:paraId="38C1929E" w14:textId="2B9DE780" w:rsidR="5CE340FC" w:rsidRDefault="5CE340FC" w:rsidP="0088028D">
      <w:pPr>
        <w:pStyle w:val="ListParagraph"/>
        <w:numPr>
          <w:ilvl w:val="0"/>
          <w:numId w:val="7"/>
        </w:numPr>
        <w:spacing w:after="60"/>
        <w:contextualSpacing w:val="0"/>
      </w:pPr>
      <w:r>
        <w:t>Compressed gasses</w:t>
      </w:r>
    </w:p>
    <w:p w14:paraId="574D93B3" w14:textId="147308E7" w:rsidR="591FFFA9" w:rsidRDefault="591FFFA9" w:rsidP="0088028D">
      <w:pPr>
        <w:pStyle w:val="ListParagraph"/>
        <w:numPr>
          <w:ilvl w:val="0"/>
          <w:numId w:val="7"/>
        </w:numPr>
        <w:spacing w:after="60"/>
        <w:contextualSpacing w:val="0"/>
      </w:pPr>
      <w:r>
        <w:t xml:space="preserve">Any </w:t>
      </w:r>
      <w:r w:rsidR="2ED1741F">
        <w:t>l</w:t>
      </w:r>
      <w:r>
        <w:t>ab or field work that has been identified as higher risk</w:t>
      </w:r>
      <w:r w:rsidR="4F7F0186">
        <w:t xml:space="preserve"> after completin</w:t>
      </w:r>
      <w:r w:rsidR="1780AA85">
        <w:t>g</w:t>
      </w:r>
      <w:r w:rsidR="4F7F0186">
        <w:t xml:space="preserve"> a risk </w:t>
      </w:r>
      <w:proofErr w:type="gramStart"/>
      <w:r w:rsidR="4F7F0186">
        <w:t>assessment</w:t>
      </w:r>
      <w:proofErr w:type="gramEnd"/>
      <w:r>
        <w:t xml:space="preserve"> </w:t>
      </w:r>
    </w:p>
    <w:p w14:paraId="63170122" w14:textId="77777777" w:rsidR="00FF47DB" w:rsidRDefault="00FF47DB" w:rsidP="00C84D43">
      <w:pPr>
        <w:pStyle w:val="Heading1"/>
        <w:sectPr w:rsidR="00FF47DB" w:rsidSect="002F445C">
          <w:type w:val="continuous"/>
          <w:pgSz w:w="12240" w:h="15840"/>
          <w:pgMar w:top="1260" w:right="720" w:bottom="720" w:left="720" w:header="576" w:footer="286" w:gutter="0"/>
          <w:cols w:num="2" w:space="720"/>
          <w:titlePg/>
          <w:docGrid w:linePitch="360"/>
        </w:sectPr>
      </w:pPr>
    </w:p>
    <w:p w14:paraId="34D94E6A" w14:textId="382A88CC" w:rsidR="008C7082" w:rsidRDefault="054F2CD8" w:rsidP="00C84D43">
      <w:pPr>
        <w:pStyle w:val="Heading1"/>
      </w:pPr>
      <w:r>
        <w:t>Refresher</w:t>
      </w:r>
      <w:r w:rsidR="008C7082">
        <w:t xml:space="preserve"> </w:t>
      </w:r>
      <w:r w:rsidR="00DE7092">
        <w:t>T</w:t>
      </w:r>
      <w:r w:rsidR="008C7082">
        <w:t xml:space="preserve">raining </w:t>
      </w:r>
      <w:r w:rsidR="00DE7092">
        <w:t>C</w:t>
      </w:r>
      <w:r w:rsidR="008F6AAC">
        <w:t>ontent</w:t>
      </w:r>
    </w:p>
    <w:p w14:paraId="2806A4C4" w14:textId="27E7333D" w:rsidR="008F6AAC" w:rsidRDefault="008F6AAC" w:rsidP="008F6AAC">
      <w:r>
        <w:t xml:space="preserve">Researchers using the </w:t>
      </w:r>
      <w:r w:rsidR="00276F07">
        <w:t>materials/items</w:t>
      </w:r>
      <w:r>
        <w:t xml:space="preserve"> listed above must be provided the following mandatory annual training:</w:t>
      </w:r>
      <w:r w:rsidR="649E7129">
        <w:t xml:space="preserve"> </w:t>
      </w:r>
    </w:p>
    <w:p w14:paraId="21EBBC69" w14:textId="6E2C3880" w:rsidR="008F6AAC" w:rsidRDefault="008F6AAC" w:rsidP="001C36DA">
      <w:pPr>
        <w:pStyle w:val="ListParagraph"/>
        <w:numPr>
          <w:ilvl w:val="0"/>
          <w:numId w:val="8"/>
        </w:numPr>
        <w:spacing w:after="60"/>
        <w:contextualSpacing w:val="0"/>
      </w:pPr>
      <w:r>
        <w:t xml:space="preserve">Actions to take upon exposure to </w:t>
      </w:r>
      <w:r w:rsidR="001135C5">
        <w:t>hazardous</w:t>
      </w:r>
      <w:r>
        <w:t xml:space="preserve"> materials and/or devices (e.g.</w:t>
      </w:r>
      <w:r w:rsidR="002C367F">
        <w:t>,</w:t>
      </w:r>
      <w:r>
        <w:t xml:space="preserve"> chemicals, x-rays, lasers, radioisotopes, infectious materials)</w:t>
      </w:r>
      <w:r w:rsidR="727BDEC1">
        <w:t xml:space="preserve"> such</w:t>
      </w:r>
      <w:r w:rsidR="00FA41BC">
        <w:t xml:space="preserve"> as</w:t>
      </w:r>
      <w:r w:rsidR="727BDEC1">
        <w:t xml:space="preserve"> access to emergency equipment</w:t>
      </w:r>
      <w:r w:rsidR="00336219">
        <w:t xml:space="preserve"> including, but not limited to </w:t>
      </w:r>
      <w:r w:rsidR="727BDEC1">
        <w:t>eyewash</w:t>
      </w:r>
      <w:r w:rsidR="00336219">
        <w:t xml:space="preserve"> stations</w:t>
      </w:r>
      <w:r w:rsidR="00C85C5B">
        <w:t xml:space="preserve">, emergency </w:t>
      </w:r>
      <w:r w:rsidR="727BDEC1">
        <w:t>shower</w:t>
      </w:r>
      <w:r w:rsidR="00336219">
        <w:t>s</w:t>
      </w:r>
      <w:r w:rsidR="00C85C5B">
        <w:t xml:space="preserve"> or neutralizing agents</w:t>
      </w:r>
      <w:r w:rsidR="00FD5C59">
        <w:t>.</w:t>
      </w:r>
    </w:p>
    <w:p w14:paraId="6BA7CD60" w14:textId="37EF8770" w:rsidR="008F6AAC" w:rsidRDefault="008F6AAC" w:rsidP="001C36DA">
      <w:pPr>
        <w:pStyle w:val="ListParagraph"/>
        <w:numPr>
          <w:ilvl w:val="0"/>
          <w:numId w:val="8"/>
        </w:numPr>
        <w:spacing w:after="60"/>
        <w:contextualSpacing w:val="0"/>
      </w:pPr>
      <w:r>
        <w:t xml:space="preserve">Clean up and disinfection/decontamination of </w:t>
      </w:r>
      <w:r w:rsidR="001135C5">
        <w:t>hazardous</w:t>
      </w:r>
      <w:r>
        <w:t xml:space="preserve"> material spills, including location of appropriate clean-up </w:t>
      </w:r>
      <w:proofErr w:type="gramStart"/>
      <w:r w:rsidR="00186371">
        <w:t>materials</w:t>
      </w:r>
      <w:proofErr w:type="gramEnd"/>
    </w:p>
    <w:p w14:paraId="1F7ED5C9" w14:textId="16E1093C" w:rsidR="008F6AAC" w:rsidRDefault="008F6AAC" w:rsidP="001C36DA">
      <w:pPr>
        <w:pStyle w:val="ListParagraph"/>
        <w:numPr>
          <w:ilvl w:val="0"/>
          <w:numId w:val="8"/>
        </w:numPr>
        <w:spacing w:after="60"/>
        <w:contextualSpacing w:val="0"/>
      </w:pPr>
      <w:r>
        <w:t>What to do in case of a power-outage</w:t>
      </w:r>
      <w:r w:rsidR="001135C5">
        <w:t xml:space="preserve"> or fire alarm</w:t>
      </w:r>
      <w:r>
        <w:t xml:space="preserve"> while working with </w:t>
      </w:r>
      <w:r w:rsidR="001135C5">
        <w:t>hazardous</w:t>
      </w:r>
      <w:r>
        <w:t xml:space="preserve"> materials (e.g</w:t>
      </w:r>
      <w:r w:rsidR="00BC43B8">
        <w:t>.</w:t>
      </w:r>
      <w:r w:rsidR="00DC01EC">
        <w:t>,</w:t>
      </w:r>
      <w:r>
        <w:t xml:space="preserve"> power off, stop reaction)</w:t>
      </w:r>
    </w:p>
    <w:p w14:paraId="4FB2B077" w14:textId="6BA584B2" w:rsidR="2FAFB7F6" w:rsidRDefault="00BF29A5" w:rsidP="001C36DA">
      <w:pPr>
        <w:pStyle w:val="ListParagraph"/>
        <w:numPr>
          <w:ilvl w:val="0"/>
          <w:numId w:val="8"/>
        </w:numPr>
        <w:spacing w:after="60"/>
        <w:contextualSpacing w:val="0"/>
      </w:pPr>
      <w:r>
        <w:t>Who should be notified in</w:t>
      </w:r>
      <w:r w:rsidR="2FAFB7F6">
        <w:t xml:space="preserve"> the event of an </w:t>
      </w:r>
      <w:proofErr w:type="gramStart"/>
      <w:r w:rsidR="2FAFB7F6">
        <w:t>incident</w:t>
      </w:r>
      <w:proofErr w:type="gramEnd"/>
    </w:p>
    <w:p w14:paraId="0676F2CB" w14:textId="74F749BC" w:rsidR="64340DD5" w:rsidRDefault="64340DD5" w:rsidP="001C36DA">
      <w:pPr>
        <w:pStyle w:val="ListParagraph"/>
        <w:numPr>
          <w:ilvl w:val="0"/>
          <w:numId w:val="8"/>
        </w:numPr>
        <w:spacing w:after="60"/>
        <w:contextualSpacing w:val="0"/>
      </w:pPr>
      <w:r w:rsidRPr="6E72D304">
        <w:t xml:space="preserve">Procedures/actions required when local alarm sounds on </w:t>
      </w:r>
      <w:proofErr w:type="gramStart"/>
      <w:r w:rsidRPr="6E72D304">
        <w:t>equipment</w:t>
      </w:r>
      <w:proofErr w:type="gramEnd"/>
    </w:p>
    <w:p w14:paraId="51ADC4CC" w14:textId="5CAF5AB6" w:rsidR="008E06C6" w:rsidRDefault="00C30BC6" w:rsidP="0088028D">
      <w:r>
        <w:t>Refer to the appendices for examples and additional training requirements for certain regulated activities/materials/items.</w:t>
      </w:r>
    </w:p>
    <w:p w14:paraId="79E72DE9" w14:textId="0B35D32A" w:rsidR="008C7082" w:rsidRDefault="00B43ACC" w:rsidP="008F6AAC">
      <w:r>
        <w:rPr>
          <w:noProof/>
        </w:rPr>
        <w:lastRenderedPageBreak/>
        <mc:AlternateContent>
          <mc:Choice Requires="wps">
            <w:drawing>
              <wp:anchor distT="0" distB="0" distL="114300" distR="114300" simplePos="0" relativeHeight="251658240" behindDoc="0" locked="0" layoutInCell="1" allowOverlap="1" wp14:anchorId="2AF2B000" wp14:editId="15A47D6A">
                <wp:simplePos x="0" y="0"/>
                <wp:positionH relativeFrom="margin">
                  <wp:align>left</wp:align>
                </wp:positionH>
                <wp:positionV relativeFrom="paragraph">
                  <wp:posOffset>438150</wp:posOffset>
                </wp:positionV>
                <wp:extent cx="6753225" cy="1485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753225" cy="1485900"/>
                        </a:xfrm>
                        <a:prstGeom prst="rect">
                          <a:avLst/>
                        </a:prstGeom>
                        <a:solidFill>
                          <a:schemeClr val="lt1"/>
                        </a:solidFill>
                        <a:ln w="6350">
                          <a:solidFill>
                            <a:prstClr val="black"/>
                          </a:solidFill>
                        </a:ln>
                      </wps:spPr>
                      <wps:txbx>
                        <w:txbxContent>
                          <w:p w14:paraId="12AF82BD" w14:textId="77777777" w:rsidR="00B43ACC" w:rsidRDefault="00B43A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2B000" id="_x0000_t202" coordsize="21600,21600" o:spt="202" path="m,l,21600r21600,l21600,xe">
                <v:stroke joinstyle="miter"/>
                <v:path gradientshapeok="t" o:connecttype="rect"/>
              </v:shapetype>
              <v:shape id="Text Box 1" o:spid="_x0000_s1026" type="#_x0000_t202" style="position:absolute;margin-left:0;margin-top:34.5pt;width:531.75pt;height:11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" fillcolor="white [3201]" strokeweight=".5pt">
                <v:textbox>
                  <w:txbxContent>
                    <w:p w14:paraId="12AF82BD" w14:textId="77777777" w:rsidR="00B43ACC" w:rsidRDefault="00B43ACC"/>
                  </w:txbxContent>
                </v:textbox>
                <w10:wrap anchorx="margin"/>
              </v:shape>
            </w:pict>
          </mc:Fallback>
        </mc:AlternateContent>
      </w:r>
      <w:r w:rsidR="008F6AAC">
        <w:t>Describe what training was provided (review the active training suggestions in Appendix A and the permit training minimums in Appendix B).</w:t>
      </w:r>
    </w:p>
    <w:p w14:paraId="4F2AA5C3" w14:textId="77777777" w:rsidR="00B43ACC" w:rsidRDefault="00B43ACC" w:rsidP="00B43ACC">
      <w:bookmarkStart w:id="1" w:name="_Hlk85094778"/>
    </w:p>
    <w:bookmarkEnd w:id="1"/>
    <w:p w14:paraId="05E5CA3D" w14:textId="77777777" w:rsidR="00B43ACC" w:rsidRDefault="00B43ACC" w:rsidP="00B43ACC"/>
    <w:p w14:paraId="1F9844F2" w14:textId="77777777" w:rsidR="00B43ACC" w:rsidRPr="003077BE" w:rsidRDefault="00B43ACC" w:rsidP="008F6AAC"/>
    <w:p w14:paraId="13587853" w14:textId="77777777" w:rsidR="009D61C4" w:rsidRPr="009D61C4" w:rsidRDefault="009D61C4" w:rsidP="009D61C4"/>
    <w:p w14:paraId="2DFE46F6" w14:textId="77777777" w:rsidR="00A836CA" w:rsidRPr="00BA1A37" w:rsidRDefault="00A836CA" w:rsidP="00A836CA">
      <w:pPr>
        <w:spacing w:after="0"/>
        <w:rPr>
          <w:b/>
          <w:bCs/>
        </w:rPr>
      </w:pPr>
    </w:p>
    <w:p w14:paraId="5D0064F3" w14:textId="77777777" w:rsidR="00594664" w:rsidRDefault="00594664">
      <w:pPr>
        <w:rPr>
          <w:rFonts w:ascii="Barlow Condensed SemiBold" w:eastAsiaTheme="majorEastAsia" w:hAnsi="Barlow Condensed SemiBold" w:cstheme="majorBidi"/>
          <w:color w:val="000000" w:themeColor="text1"/>
          <w:sz w:val="32"/>
          <w:szCs w:val="80"/>
        </w:rPr>
      </w:pPr>
      <w:r>
        <w:br w:type="page"/>
      </w:r>
    </w:p>
    <w:p w14:paraId="08590DBF" w14:textId="3F9F4AAB" w:rsidR="00995534" w:rsidRDefault="00995534" w:rsidP="00C84D43">
      <w:pPr>
        <w:pStyle w:val="Heading1"/>
      </w:pPr>
      <w:r>
        <w:lastRenderedPageBreak/>
        <w:t>Acknowledgement</w:t>
      </w:r>
    </w:p>
    <w:p w14:paraId="1C236A6D" w14:textId="26044AD3" w:rsidR="00BD7BED" w:rsidRPr="00317244" w:rsidRDefault="00BD7BED" w:rsidP="00B83CE9">
      <w:pPr>
        <w:pStyle w:val="Heading2"/>
      </w:pPr>
      <w:r w:rsidRPr="00317244">
        <w:t xml:space="preserve">Principal </w:t>
      </w:r>
      <w:r w:rsidR="00DE7092">
        <w:t>I</w:t>
      </w:r>
      <w:r w:rsidRPr="00317244">
        <w:t>nvestigator</w:t>
      </w:r>
    </w:p>
    <w:p w14:paraId="15B6A2FA" w14:textId="31633B4B" w:rsidR="00BD7BED" w:rsidRDefault="00BD7BED" w:rsidP="00BD7BED">
      <w:r>
        <w:t xml:space="preserve">As </w:t>
      </w:r>
      <w:r w:rsidR="00825D07">
        <w:t>p</w:t>
      </w:r>
      <w:r>
        <w:t xml:space="preserve">rincipal </w:t>
      </w:r>
      <w:r w:rsidR="00825D07">
        <w:t>i</w:t>
      </w:r>
      <w:r>
        <w:t xml:space="preserve">nvestigator, I ___________________, have provided to the researchers under my supervision, that work with </w:t>
      </w:r>
      <w:r w:rsidR="001135C5">
        <w:t>hazardous</w:t>
      </w:r>
      <w:r>
        <w:t xml:space="preserve"> materials training on the topics above.</w:t>
      </w:r>
    </w:p>
    <w:p w14:paraId="6890C37C" w14:textId="6A772583" w:rsidR="00FF3E15" w:rsidRDefault="001E4579" w:rsidP="00BD7BED">
      <w:r w:rsidRPr="001E4579">
        <w:t xml:space="preserve">Principle investigator </w:t>
      </w:r>
      <w:r w:rsidR="00DE7092" w:rsidRPr="001E4579">
        <w:t>signature:</w:t>
      </w:r>
      <w:r w:rsidR="00DE7092">
        <w:t xml:space="preserve"> _</w:t>
      </w:r>
      <w:r>
        <w:t>_______________________</w:t>
      </w:r>
      <w:r w:rsidR="00FF3E15">
        <w:t xml:space="preserve">___   </w:t>
      </w:r>
      <w:proofErr w:type="gramStart"/>
      <w:r w:rsidR="00FF3E15">
        <w:t>Date:_</w:t>
      </w:r>
      <w:proofErr w:type="gramEnd"/>
      <w:r w:rsidR="00FF3E15">
        <w:t>______________</w:t>
      </w:r>
    </w:p>
    <w:p w14:paraId="28C5116E" w14:textId="0AD1E5AC" w:rsidR="00E81458" w:rsidRPr="00746C37" w:rsidRDefault="00E81458" w:rsidP="00B83CE9">
      <w:pPr>
        <w:pStyle w:val="Heading2"/>
      </w:pPr>
      <w:r>
        <w:t xml:space="preserve">Individual </w:t>
      </w:r>
      <w:r w:rsidR="00B4664A">
        <w:t>R</w:t>
      </w:r>
      <w:r>
        <w:t xml:space="preserve">esearchers and </w:t>
      </w:r>
      <w:r w:rsidR="00B4664A">
        <w:t>S</w:t>
      </w:r>
      <w:r>
        <w:t>tudents</w:t>
      </w:r>
    </w:p>
    <w:p w14:paraId="4976BFDA" w14:textId="7FDFB0F2" w:rsidR="00995534" w:rsidRPr="00995534" w:rsidRDefault="0002750C" w:rsidP="00BD7BED">
      <w:r w:rsidRPr="0002750C">
        <w:t>By placing my name and signature in the table below, I confirm that I have received and understood the training provided.</w:t>
      </w:r>
    </w:p>
    <w:tbl>
      <w:tblPr>
        <w:tblStyle w:val="TableGrid"/>
        <w:tblW w:w="10705" w:type="dxa"/>
        <w:tblLook w:val="04A0" w:firstRow="1" w:lastRow="0" w:firstColumn="1" w:lastColumn="0" w:noHBand="0" w:noVBand="1"/>
      </w:tblPr>
      <w:tblGrid>
        <w:gridCol w:w="3495"/>
        <w:gridCol w:w="4600"/>
        <w:gridCol w:w="2610"/>
      </w:tblGrid>
      <w:tr w:rsidR="008F6AAC" w:rsidRPr="0014650E" w14:paraId="74628BBB" w14:textId="5CAC0355" w:rsidTr="00A3255E">
        <w:trPr>
          <w:trHeight w:val="116"/>
        </w:trPr>
        <w:tc>
          <w:tcPr>
            <w:tcW w:w="3495" w:type="dxa"/>
            <w:tcBorders>
              <w:bottom w:val="single" w:sz="18" w:space="0" w:color="auto"/>
            </w:tcBorders>
            <w:shd w:val="clear" w:color="auto" w:fill="000000" w:themeFill="text1"/>
            <w:vAlign w:val="center"/>
          </w:tcPr>
          <w:p w14:paraId="3AC27CDD" w14:textId="0783C340" w:rsidR="008F6AAC" w:rsidRPr="0014650E" w:rsidRDefault="008F6AAC" w:rsidP="00A3255E">
            <w:pPr>
              <w:jc w:val="center"/>
              <w:rPr>
                <w:rFonts w:ascii="Verdana" w:hAnsi="Verdana"/>
                <w:sz w:val="20"/>
                <w:szCs w:val="16"/>
              </w:rPr>
            </w:pPr>
            <w:r w:rsidRPr="0014650E">
              <w:rPr>
                <w:rFonts w:ascii="Verdana" w:hAnsi="Verdana"/>
                <w:sz w:val="20"/>
                <w:szCs w:val="16"/>
              </w:rPr>
              <w:t>Name</w:t>
            </w:r>
          </w:p>
        </w:tc>
        <w:tc>
          <w:tcPr>
            <w:tcW w:w="4600" w:type="dxa"/>
            <w:tcBorders>
              <w:bottom w:val="single" w:sz="18" w:space="0" w:color="auto"/>
            </w:tcBorders>
            <w:shd w:val="clear" w:color="auto" w:fill="000000" w:themeFill="text1"/>
            <w:vAlign w:val="center"/>
          </w:tcPr>
          <w:p w14:paraId="523D070C" w14:textId="1505AB30" w:rsidR="008F6AAC" w:rsidRPr="0014650E" w:rsidRDefault="008F6AAC" w:rsidP="00A3255E">
            <w:pPr>
              <w:jc w:val="center"/>
              <w:rPr>
                <w:rFonts w:ascii="Verdana" w:hAnsi="Verdana"/>
                <w:sz w:val="20"/>
                <w:szCs w:val="16"/>
              </w:rPr>
            </w:pPr>
            <w:r w:rsidRPr="0014650E">
              <w:rPr>
                <w:rFonts w:ascii="Verdana" w:hAnsi="Verdana"/>
                <w:sz w:val="20"/>
                <w:szCs w:val="16"/>
              </w:rPr>
              <w:t>Signature</w:t>
            </w:r>
          </w:p>
        </w:tc>
        <w:tc>
          <w:tcPr>
            <w:tcW w:w="2610" w:type="dxa"/>
            <w:tcBorders>
              <w:bottom w:val="single" w:sz="18" w:space="0" w:color="auto"/>
            </w:tcBorders>
            <w:shd w:val="clear" w:color="auto" w:fill="000000" w:themeFill="text1"/>
            <w:vAlign w:val="center"/>
          </w:tcPr>
          <w:p w14:paraId="0A442C42" w14:textId="76B9DB16" w:rsidR="008F6AAC" w:rsidRPr="0014650E" w:rsidRDefault="008F6AAC" w:rsidP="00A3255E">
            <w:pPr>
              <w:jc w:val="center"/>
              <w:rPr>
                <w:rFonts w:ascii="Verdana" w:hAnsi="Verdana"/>
                <w:sz w:val="20"/>
                <w:szCs w:val="16"/>
              </w:rPr>
            </w:pPr>
            <w:r w:rsidRPr="0014650E">
              <w:rPr>
                <w:rFonts w:ascii="Verdana" w:hAnsi="Verdana"/>
                <w:sz w:val="20"/>
                <w:szCs w:val="16"/>
              </w:rPr>
              <w:t>Date</w:t>
            </w:r>
          </w:p>
        </w:tc>
      </w:tr>
      <w:tr w:rsidR="008F6AAC" w:rsidRPr="00BA1A37" w14:paraId="1A321F4A" w14:textId="3FD404AC" w:rsidTr="00EF3D1A">
        <w:trPr>
          <w:trHeight w:val="549"/>
        </w:trPr>
        <w:tc>
          <w:tcPr>
            <w:tcW w:w="3495" w:type="dxa"/>
            <w:tcBorders>
              <w:top w:val="single" w:sz="18" w:space="0" w:color="auto"/>
            </w:tcBorders>
          </w:tcPr>
          <w:p w14:paraId="03978823" w14:textId="77777777" w:rsidR="008F6AAC" w:rsidRPr="00BA1A37" w:rsidRDefault="008F6AAC" w:rsidP="00197909"/>
        </w:tc>
        <w:tc>
          <w:tcPr>
            <w:tcW w:w="4600" w:type="dxa"/>
            <w:tcBorders>
              <w:top w:val="single" w:sz="18" w:space="0" w:color="auto"/>
            </w:tcBorders>
          </w:tcPr>
          <w:p w14:paraId="674E5C49" w14:textId="77777777" w:rsidR="008F6AAC" w:rsidRPr="00BA1A37" w:rsidRDefault="008F6AAC" w:rsidP="00197909"/>
        </w:tc>
        <w:tc>
          <w:tcPr>
            <w:tcW w:w="2610" w:type="dxa"/>
            <w:tcBorders>
              <w:top w:val="single" w:sz="18" w:space="0" w:color="auto"/>
            </w:tcBorders>
          </w:tcPr>
          <w:p w14:paraId="443757DA" w14:textId="77777777" w:rsidR="008F6AAC" w:rsidRPr="00BA1A37" w:rsidRDefault="008F6AAC" w:rsidP="00197909"/>
        </w:tc>
      </w:tr>
      <w:tr w:rsidR="008F6AAC" w:rsidRPr="00BA1A37" w14:paraId="497BAB5B" w14:textId="5F716EBB" w:rsidTr="00EF3D1A">
        <w:trPr>
          <w:trHeight w:val="549"/>
        </w:trPr>
        <w:tc>
          <w:tcPr>
            <w:tcW w:w="3495" w:type="dxa"/>
          </w:tcPr>
          <w:p w14:paraId="0FE70C3D" w14:textId="77777777" w:rsidR="008F6AAC" w:rsidRPr="00BA1A37" w:rsidRDefault="008F6AAC" w:rsidP="00197909"/>
        </w:tc>
        <w:tc>
          <w:tcPr>
            <w:tcW w:w="4600" w:type="dxa"/>
          </w:tcPr>
          <w:p w14:paraId="2DCD3609" w14:textId="77777777" w:rsidR="008F6AAC" w:rsidRPr="00BA1A37" w:rsidRDefault="008F6AAC" w:rsidP="00197909"/>
        </w:tc>
        <w:tc>
          <w:tcPr>
            <w:tcW w:w="2610" w:type="dxa"/>
          </w:tcPr>
          <w:p w14:paraId="349EC1C0" w14:textId="77777777" w:rsidR="008F6AAC" w:rsidRPr="00BA1A37" w:rsidRDefault="008F6AAC" w:rsidP="00197909"/>
        </w:tc>
      </w:tr>
      <w:tr w:rsidR="008F6AAC" w:rsidRPr="00BA1A37" w14:paraId="79188841" w14:textId="1E1F6BFE" w:rsidTr="00EF3D1A">
        <w:trPr>
          <w:trHeight w:val="549"/>
        </w:trPr>
        <w:tc>
          <w:tcPr>
            <w:tcW w:w="3495" w:type="dxa"/>
          </w:tcPr>
          <w:p w14:paraId="28699C46" w14:textId="77777777" w:rsidR="008F6AAC" w:rsidRPr="00BA1A37" w:rsidRDefault="008F6AAC" w:rsidP="00197909"/>
        </w:tc>
        <w:tc>
          <w:tcPr>
            <w:tcW w:w="4600" w:type="dxa"/>
          </w:tcPr>
          <w:p w14:paraId="769CF794" w14:textId="77777777" w:rsidR="008F6AAC" w:rsidRPr="00BA1A37" w:rsidRDefault="008F6AAC" w:rsidP="00197909"/>
        </w:tc>
        <w:tc>
          <w:tcPr>
            <w:tcW w:w="2610" w:type="dxa"/>
          </w:tcPr>
          <w:p w14:paraId="7ED2D3E9" w14:textId="77777777" w:rsidR="008F6AAC" w:rsidRPr="00BA1A37" w:rsidRDefault="008F6AAC" w:rsidP="00197909"/>
        </w:tc>
      </w:tr>
      <w:tr w:rsidR="008F6AAC" w:rsidRPr="00BA1A37" w14:paraId="00D8BAE0" w14:textId="66E2C00A" w:rsidTr="00EF3D1A">
        <w:trPr>
          <w:trHeight w:val="549"/>
        </w:trPr>
        <w:tc>
          <w:tcPr>
            <w:tcW w:w="3495" w:type="dxa"/>
          </w:tcPr>
          <w:p w14:paraId="3D301422" w14:textId="77777777" w:rsidR="008F6AAC" w:rsidRPr="00BA1A37" w:rsidRDefault="008F6AAC" w:rsidP="00197909"/>
        </w:tc>
        <w:tc>
          <w:tcPr>
            <w:tcW w:w="4600" w:type="dxa"/>
          </w:tcPr>
          <w:p w14:paraId="78813331" w14:textId="77777777" w:rsidR="008F6AAC" w:rsidRPr="00BA1A37" w:rsidRDefault="008F6AAC" w:rsidP="00197909"/>
        </w:tc>
        <w:tc>
          <w:tcPr>
            <w:tcW w:w="2610" w:type="dxa"/>
          </w:tcPr>
          <w:p w14:paraId="0F95CCA6" w14:textId="77777777" w:rsidR="008F6AAC" w:rsidRPr="00BA1A37" w:rsidRDefault="008F6AAC" w:rsidP="00197909"/>
        </w:tc>
      </w:tr>
      <w:tr w:rsidR="008F6AAC" w:rsidRPr="00BA1A37" w14:paraId="73AB07B3" w14:textId="72030E0D" w:rsidTr="00EF3D1A">
        <w:trPr>
          <w:trHeight w:val="518"/>
        </w:trPr>
        <w:tc>
          <w:tcPr>
            <w:tcW w:w="3495" w:type="dxa"/>
          </w:tcPr>
          <w:p w14:paraId="1585CA31" w14:textId="77777777" w:rsidR="008F6AAC" w:rsidRPr="00BA1A37" w:rsidRDefault="008F6AAC" w:rsidP="00197909"/>
        </w:tc>
        <w:tc>
          <w:tcPr>
            <w:tcW w:w="4600" w:type="dxa"/>
          </w:tcPr>
          <w:p w14:paraId="48AA70B9" w14:textId="77777777" w:rsidR="008F6AAC" w:rsidRPr="00BA1A37" w:rsidRDefault="008F6AAC" w:rsidP="00197909"/>
        </w:tc>
        <w:tc>
          <w:tcPr>
            <w:tcW w:w="2610" w:type="dxa"/>
          </w:tcPr>
          <w:p w14:paraId="4DB35404" w14:textId="77777777" w:rsidR="008F6AAC" w:rsidRPr="00BA1A37" w:rsidRDefault="008F6AAC" w:rsidP="00197909"/>
        </w:tc>
      </w:tr>
      <w:tr w:rsidR="0002750C" w:rsidRPr="00BA1A37" w14:paraId="432523D4" w14:textId="77777777" w:rsidTr="00EF3D1A">
        <w:trPr>
          <w:trHeight w:val="518"/>
        </w:trPr>
        <w:tc>
          <w:tcPr>
            <w:tcW w:w="3495" w:type="dxa"/>
          </w:tcPr>
          <w:p w14:paraId="067895C0" w14:textId="77777777" w:rsidR="0002750C" w:rsidRPr="00BA1A37" w:rsidRDefault="0002750C" w:rsidP="00197909"/>
        </w:tc>
        <w:tc>
          <w:tcPr>
            <w:tcW w:w="4600" w:type="dxa"/>
          </w:tcPr>
          <w:p w14:paraId="5B158FA9" w14:textId="77777777" w:rsidR="0002750C" w:rsidRPr="00BA1A37" w:rsidRDefault="0002750C" w:rsidP="00197909"/>
        </w:tc>
        <w:tc>
          <w:tcPr>
            <w:tcW w:w="2610" w:type="dxa"/>
          </w:tcPr>
          <w:p w14:paraId="653526FA" w14:textId="77777777" w:rsidR="0002750C" w:rsidRPr="00BA1A37" w:rsidRDefault="0002750C" w:rsidP="00197909"/>
        </w:tc>
      </w:tr>
      <w:tr w:rsidR="0002750C" w:rsidRPr="00BA1A37" w14:paraId="2BF27923" w14:textId="77777777" w:rsidTr="00EF3D1A">
        <w:trPr>
          <w:trHeight w:val="518"/>
        </w:trPr>
        <w:tc>
          <w:tcPr>
            <w:tcW w:w="3495" w:type="dxa"/>
          </w:tcPr>
          <w:p w14:paraId="02DC6226" w14:textId="77777777" w:rsidR="0002750C" w:rsidRPr="00BA1A37" w:rsidRDefault="0002750C" w:rsidP="00197909"/>
        </w:tc>
        <w:tc>
          <w:tcPr>
            <w:tcW w:w="4600" w:type="dxa"/>
          </w:tcPr>
          <w:p w14:paraId="5BADEF05" w14:textId="77777777" w:rsidR="0002750C" w:rsidRPr="00BA1A37" w:rsidRDefault="0002750C" w:rsidP="00197909"/>
        </w:tc>
        <w:tc>
          <w:tcPr>
            <w:tcW w:w="2610" w:type="dxa"/>
          </w:tcPr>
          <w:p w14:paraId="3AB77AE5" w14:textId="77777777" w:rsidR="0002750C" w:rsidRPr="00BA1A37" w:rsidRDefault="0002750C" w:rsidP="00197909"/>
        </w:tc>
      </w:tr>
      <w:tr w:rsidR="0002750C" w:rsidRPr="00BA1A37" w14:paraId="1DEEDB0B" w14:textId="77777777" w:rsidTr="00EF3D1A">
        <w:trPr>
          <w:trHeight w:val="518"/>
        </w:trPr>
        <w:tc>
          <w:tcPr>
            <w:tcW w:w="3495" w:type="dxa"/>
          </w:tcPr>
          <w:p w14:paraId="101DF44E" w14:textId="77777777" w:rsidR="0002750C" w:rsidRPr="00BA1A37" w:rsidRDefault="0002750C" w:rsidP="00197909"/>
        </w:tc>
        <w:tc>
          <w:tcPr>
            <w:tcW w:w="4600" w:type="dxa"/>
          </w:tcPr>
          <w:p w14:paraId="68321DD7" w14:textId="77777777" w:rsidR="0002750C" w:rsidRPr="00BA1A37" w:rsidRDefault="0002750C" w:rsidP="00197909"/>
        </w:tc>
        <w:tc>
          <w:tcPr>
            <w:tcW w:w="2610" w:type="dxa"/>
          </w:tcPr>
          <w:p w14:paraId="65AFA236" w14:textId="77777777" w:rsidR="0002750C" w:rsidRPr="00BA1A37" w:rsidRDefault="0002750C" w:rsidP="00197909"/>
        </w:tc>
      </w:tr>
      <w:tr w:rsidR="00EF3D1A" w:rsidRPr="00BA1A37" w14:paraId="5A8AEF10" w14:textId="77777777" w:rsidTr="00EF3D1A">
        <w:trPr>
          <w:trHeight w:val="518"/>
        </w:trPr>
        <w:tc>
          <w:tcPr>
            <w:tcW w:w="3495" w:type="dxa"/>
          </w:tcPr>
          <w:p w14:paraId="510F1C6F" w14:textId="77777777" w:rsidR="00EF3D1A" w:rsidRPr="00BA1A37" w:rsidRDefault="00EF3D1A" w:rsidP="00197909"/>
        </w:tc>
        <w:tc>
          <w:tcPr>
            <w:tcW w:w="4600" w:type="dxa"/>
          </w:tcPr>
          <w:p w14:paraId="4BC2BA85" w14:textId="77777777" w:rsidR="00EF3D1A" w:rsidRPr="00BA1A37" w:rsidRDefault="00EF3D1A" w:rsidP="00197909"/>
        </w:tc>
        <w:tc>
          <w:tcPr>
            <w:tcW w:w="2610" w:type="dxa"/>
          </w:tcPr>
          <w:p w14:paraId="087A6540" w14:textId="77777777" w:rsidR="00EF3D1A" w:rsidRPr="00BA1A37" w:rsidRDefault="00EF3D1A" w:rsidP="00197909"/>
        </w:tc>
      </w:tr>
      <w:tr w:rsidR="00EF3D1A" w:rsidRPr="00BA1A37" w14:paraId="5B257A30" w14:textId="77777777" w:rsidTr="00EF3D1A">
        <w:trPr>
          <w:trHeight w:val="518"/>
        </w:trPr>
        <w:tc>
          <w:tcPr>
            <w:tcW w:w="3495" w:type="dxa"/>
          </w:tcPr>
          <w:p w14:paraId="1F02161A" w14:textId="77777777" w:rsidR="00EF3D1A" w:rsidRPr="00BA1A37" w:rsidRDefault="00EF3D1A" w:rsidP="00197909"/>
        </w:tc>
        <w:tc>
          <w:tcPr>
            <w:tcW w:w="4600" w:type="dxa"/>
          </w:tcPr>
          <w:p w14:paraId="2E169C64" w14:textId="77777777" w:rsidR="00EF3D1A" w:rsidRPr="00BA1A37" w:rsidRDefault="00EF3D1A" w:rsidP="00197909"/>
        </w:tc>
        <w:tc>
          <w:tcPr>
            <w:tcW w:w="2610" w:type="dxa"/>
          </w:tcPr>
          <w:p w14:paraId="347A83F7" w14:textId="77777777" w:rsidR="00EF3D1A" w:rsidRPr="00BA1A37" w:rsidRDefault="00EF3D1A" w:rsidP="00197909"/>
        </w:tc>
      </w:tr>
      <w:tr w:rsidR="00EF3D1A" w:rsidRPr="00BA1A37" w14:paraId="182E5092" w14:textId="77777777" w:rsidTr="00EF3D1A">
        <w:trPr>
          <w:trHeight w:val="518"/>
        </w:trPr>
        <w:tc>
          <w:tcPr>
            <w:tcW w:w="3495" w:type="dxa"/>
          </w:tcPr>
          <w:p w14:paraId="47CD6D03" w14:textId="77777777" w:rsidR="00EF3D1A" w:rsidRPr="00BA1A37" w:rsidRDefault="00EF3D1A" w:rsidP="00197909"/>
        </w:tc>
        <w:tc>
          <w:tcPr>
            <w:tcW w:w="4600" w:type="dxa"/>
          </w:tcPr>
          <w:p w14:paraId="2EDBE34F" w14:textId="77777777" w:rsidR="00EF3D1A" w:rsidRPr="00BA1A37" w:rsidRDefault="00EF3D1A" w:rsidP="00197909"/>
        </w:tc>
        <w:tc>
          <w:tcPr>
            <w:tcW w:w="2610" w:type="dxa"/>
          </w:tcPr>
          <w:p w14:paraId="44AC11A9" w14:textId="77777777" w:rsidR="00EF3D1A" w:rsidRPr="00BA1A37" w:rsidRDefault="00EF3D1A" w:rsidP="00197909"/>
        </w:tc>
      </w:tr>
      <w:tr w:rsidR="00EF3D1A" w:rsidRPr="00BA1A37" w14:paraId="32ED9728" w14:textId="77777777" w:rsidTr="00EF3D1A">
        <w:trPr>
          <w:trHeight w:val="518"/>
        </w:trPr>
        <w:tc>
          <w:tcPr>
            <w:tcW w:w="3495" w:type="dxa"/>
          </w:tcPr>
          <w:p w14:paraId="43D5B227" w14:textId="77777777" w:rsidR="00EF3D1A" w:rsidRPr="00BA1A37" w:rsidRDefault="00EF3D1A" w:rsidP="00197909"/>
        </w:tc>
        <w:tc>
          <w:tcPr>
            <w:tcW w:w="4600" w:type="dxa"/>
          </w:tcPr>
          <w:p w14:paraId="78205616" w14:textId="77777777" w:rsidR="00EF3D1A" w:rsidRPr="00BA1A37" w:rsidRDefault="00EF3D1A" w:rsidP="00197909"/>
        </w:tc>
        <w:tc>
          <w:tcPr>
            <w:tcW w:w="2610" w:type="dxa"/>
          </w:tcPr>
          <w:p w14:paraId="0B93749E" w14:textId="77777777" w:rsidR="00EF3D1A" w:rsidRPr="00BA1A37" w:rsidRDefault="00EF3D1A" w:rsidP="00197909"/>
        </w:tc>
      </w:tr>
      <w:tr w:rsidR="00EF3D1A" w:rsidRPr="00BA1A37" w14:paraId="22012F9C" w14:textId="77777777" w:rsidTr="00EF3D1A">
        <w:trPr>
          <w:trHeight w:val="518"/>
        </w:trPr>
        <w:tc>
          <w:tcPr>
            <w:tcW w:w="3495" w:type="dxa"/>
          </w:tcPr>
          <w:p w14:paraId="5FCCB77D" w14:textId="77777777" w:rsidR="00EF3D1A" w:rsidRPr="00BA1A37" w:rsidRDefault="00EF3D1A" w:rsidP="00197909"/>
        </w:tc>
        <w:tc>
          <w:tcPr>
            <w:tcW w:w="4600" w:type="dxa"/>
          </w:tcPr>
          <w:p w14:paraId="4BA82E12" w14:textId="77777777" w:rsidR="00EF3D1A" w:rsidRPr="00BA1A37" w:rsidRDefault="00EF3D1A" w:rsidP="00197909"/>
        </w:tc>
        <w:tc>
          <w:tcPr>
            <w:tcW w:w="2610" w:type="dxa"/>
          </w:tcPr>
          <w:p w14:paraId="0DFC4574" w14:textId="77777777" w:rsidR="00EF3D1A" w:rsidRPr="00BA1A37" w:rsidRDefault="00EF3D1A" w:rsidP="00197909"/>
        </w:tc>
      </w:tr>
      <w:tr w:rsidR="00EF3D1A" w:rsidRPr="00BA1A37" w14:paraId="67F35BF8" w14:textId="77777777" w:rsidTr="00EF3D1A">
        <w:trPr>
          <w:trHeight w:val="518"/>
        </w:trPr>
        <w:tc>
          <w:tcPr>
            <w:tcW w:w="3495" w:type="dxa"/>
          </w:tcPr>
          <w:p w14:paraId="228C3D8E" w14:textId="77777777" w:rsidR="00EF3D1A" w:rsidRPr="00BA1A37" w:rsidRDefault="00EF3D1A" w:rsidP="00197909"/>
        </w:tc>
        <w:tc>
          <w:tcPr>
            <w:tcW w:w="4600" w:type="dxa"/>
          </w:tcPr>
          <w:p w14:paraId="792227CE" w14:textId="77777777" w:rsidR="00EF3D1A" w:rsidRPr="00BA1A37" w:rsidRDefault="00EF3D1A" w:rsidP="00197909"/>
        </w:tc>
        <w:tc>
          <w:tcPr>
            <w:tcW w:w="2610" w:type="dxa"/>
          </w:tcPr>
          <w:p w14:paraId="2E5E0505" w14:textId="77777777" w:rsidR="00EF3D1A" w:rsidRPr="00BA1A37" w:rsidRDefault="00EF3D1A" w:rsidP="00197909"/>
        </w:tc>
      </w:tr>
    </w:tbl>
    <w:p w14:paraId="70ACED3F" w14:textId="77777777" w:rsidR="00556E70" w:rsidRPr="00BA1A37" w:rsidRDefault="00556E70" w:rsidP="00A836CA">
      <w:pPr>
        <w:spacing w:after="0"/>
        <w:rPr>
          <w:b/>
          <w:bCs/>
        </w:rPr>
      </w:pPr>
    </w:p>
    <w:p w14:paraId="6CB41343" w14:textId="77777777" w:rsidR="00594664" w:rsidRDefault="00594664">
      <w:pPr>
        <w:rPr>
          <w:rFonts w:ascii="Barlow Condensed SemiBold" w:eastAsiaTheme="majorEastAsia" w:hAnsi="Barlow Condensed SemiBold" w:cstheme="majorBidi"/>
          <w:color w:val="000000" w:themeColor="text1"/>
          <w:sz w:val="32"/>
          <w:szCs w:val="80"/>
        </w:rPr>
      </w:pPr>
      <w:r>
        <w:br w:type="page"/>
      </w:r>
    </w:p>
    <w:p w14:paraId="4B4C2937" w14:textId="3EA8CC58" w:rsidR="00EF3D1A" w:rsidRPr="00BA1A37" w:rsidRDefault="00EF3D1A" w:rsidP="00C84D43">
      <w:pPr>
        <w:pStyle w:val="Heading1"/>
      </w:pPr>
      <w:r>
        <w:lastRenderedPageBreak/>
        <w:t>Appendix A: Training Suggestions</w:t>
      </w:r>
    </w:p>
    <w:p w14:paraId="03702DA4" w14:textId="64FBB35D" w:rsidR="000D17DB" w:rsidRPr="00D82DA6" w:rsidRDefault="000D17DB" w:rsidP="00D82DA6">
      <w:pPr>
        <w:spacing w:after="60"/>
      </w:pPr>
      <w:r w:rsidRPr="00D82DA6">
        <w:t>The end goal of this training is to ensure researchers are equipped with the knowledge to respond to various emergency situations when they occur. It can be provided in many formats, but below are t</w:t>
      </w:r>
      <w:r w:rsidR="00163BE1" w:rsidRPr="00D82DA6">
        <w:t>wo</w:t>
      </w:r>
      <w:r w:rsidRPr="00D82DA6">
        <w:t xml:space="preserve"> suggestions:</w:t>
      </w:r>
    </w:p>
    <w:p w14:paraId="0193914C" w14:textId="6AAB81D9" w:rsidR="000D17DB" w:rsidRPr="00D82DA6" w:rsidRDefault="000D17DB" w:rsidP="00D82DA6">
      <w:pPr>
        <w:pStyle w:val="ListParagraph"/>
        <w:numPr>
          <w:ilvl w:val="0"/>
          <w:numId w:val="3"/>
        </w:numPr>
        <w:spacing w:after="60"/>
        <w:contextualSpacing w:val="0"/>
      </w:pPr>
      <w:r w:rsidRPr="00D82DA6">
        <w:t xml:space="preserve">Active: </w:t>
      </w:r>
    </w:p>
    <w:p w14:paraId="1539C43D" w14:textId="1B11528B" w:rsidR="000D17DB" w:rsidRPr="00D82DA6" w:rsidRDefault="000D17DB" w:rsidP="00D82DA6">
      <w:pPr>
        <w:pStyle w:val="ListParagraph"/>
        <w:numPr>
          <w:ilvl w:val="1"/>
          <w:numId w:val="3"/>
        </w:numPr>
        <w:spacing w:after="60"/>
        <w:contextualSpacing w:val="0"/>
      </w:pPr>
      <w:r w:rsidRPr="00D82DA6">
        <w:t>Spill a non-infectious</w:t>
      </w:r>
      <w:r w:rsidR="00B92135" w:rsidRPr="00D82DA6">
        <w:t xml:space="preserve"> and non-toxic</w:t>
      </w:r>
      <w:r w:rsidRPr="00D82DA6">
        <w:t xml:space="preserve"> liquid </w:t>
      </w:r>
      <w:r w:rsidR="000E0541" w:rsidRPr="00D82DA6">
        <w:t xml:space="preserve">(water is ideal) on the </w:t>
      </w:r>
      <w:r w:rsidR="00802E6E" w:rsidRPr="00D82DA6">
        <w:t>floor</w:t>
      </w:r>
      <w:r w:rsidR="000E0541" w:rsidRPr="00D82DA6">
        <w:t xml:space="preserve"> or benchtop</w:t>
      </w:r>
      <w:r w:rsidR="00802E6E" w:rsidRPr="00D82DA6">
        <w:t xml:space="preserve"> as a substitute for a hazardous material that is used </w:t>
      </w:r>
      <w:r w:rsidR="00B45164" w:rsidRPr="00D82DA6">
        <w:t>in the lab</w:t>
      </w:r>
      <w:r w:rsidRPr="00D82DA6">
        <w:t xml:space="preserve"> and have one or two </w:t>
      </w:r>
      <w:r w:rsidR="174733A4" w:rsidRPr="00D82DA6">
        <w:t xml:space="preserve">people </w:t>
      </w:r>
      <w:r w:rsidRPr="00D82DA6">
        <w:t xml:space="preserve">talk through the </w:t>
      </w:r>
      <w:r w:rsidR="00B45164" w:rsidRPr="00D82DA6">
        <w:t xml:space="preserve">clean-up and </w:t>
      </w:r>
      <w:r w:rsidRPr="00D82DA6">
        <w:t>decontamination process.</w:t>
      </w:r>
      <w:r w:rsidR="001348AD" w:rsidRPr="00D82DA6">
        <w:t xml:space="preserve"> </w:t>
      </w:r>
      <w:r w:rsidRPr="00D82DA6">
        <w:t xml:space="preserve">As a group, critique how the process unfolded. </w:t>
      </w:r>
    </w:p>
    <w:p w14:paraId="642A1168" w14:textId="2CB23F69" w:rsidR="000D17DB" w:rsidRPr="00D82DA6" w:rsidRDefault="00E33A13" w:rsidP="00D82DA6">
      <w:pPr>
        <w:pStyle w:val="ListParagraph"/>
        <w:numPr>
          <w:ilvl w:val="1"/>
          <w:numId w:val="3"/>
        </w:numPr>
        <w:spacing w:after="60"/>
        <w:contextualSpacing w:val="0"/>
      </w:pPr>
      <w:r w:rsidRPr="00D82DA6">
        <w:t>Select a piece of lab equipment</w:t>
      </w:r>
      <w:r w:rsidR="000D17DB" w:rsidRPr="00D82DA6">
        <w:t xml:space="preserve">, identify various parts, how to properly load, and how to decontaminate the </w:t>
      </w:r>
      <w:r w:rsidRPr="00D82DA6">
        <w:t>equipment</w:t>
      </w:r>
      <w:r w:rsidR="000D17DB" w:rsidRPr="00D82DA6">
        <w:t xml:space="preserve"> should a spill occur. </w:t>
      </w:r>
      <w:r w:rsidR="00C27E1C">
        <w:t>D</w:t>
      </w:r>
      <w:r w:rsidR="000D17DB" w:rsidRPr="00D82DA6">
        <w:t>iscuss as a group.</w:t>
      </w:r>
    </w:p>
    <w:p w14:paraId="1D0061F3" w14:textId="58CA35C2" w:rsidR="003A2CDC" w:rsidRPr="00D82DA6" w:rsidRDefault="000D17DB" w:rsidP="00D82DA6">
      <w:pPr>
        <w:pStyle w:val="ListParagraph"/>
        <w:numPr>
          <w:ilvl w:val="1"/>
          <w:numId w:val="3"/>
        </w:numPr>
        <w:spacing w:after="60"/>
        <w:contextualSpacing w:val="0"/>
      </w:pPr>
      <w:r w:rsidRPr="00D82DA6">
        <w:t xml:space="preserve">Have an individual identify how to </w:t>
      </w:r>
      <w:r w:rsidR="001135C5" w:rsidRPr="00D82DA6">
        <w:t>proceed</w:t>
      </w:r>
      <w:r w:rsidRPr="00D82DA6">
        <w:t xml:space="preserve"> when working with a </w:t>
      </w:r>
      <w:r w:rsidR="001135C5" w:rsidRPr="00D82DA6">
        <w:t>hazardous</w:t>
      </w:r>
      <w:r w:rsidRPr="00D82DA6">
        <w:t xml:space="preserve"> material and a power outage</w:t>
      </w:r>
      <w:r w:rsidR="001135C5" w:rsidRPr="00D82DA6">
        <w:t xml:space="preserve"> or fire alarm</w:t>
      </w:r>
      <w:r w:rsidRPr="00D82DA6">
        <w:t xml:space="preserve"> occurs.</w:t>
      </w:r>
      <w:r w:rsidR="001348AD" w:rsidRPr="00D82DA6">
        <w:t xml:space="preserve"> </w:t>
      </w:r>
      <w:r w:rsidR="003A2CDC" w:rsidRPr="00D82DA6">
        <w:t>For example, a grad student working in a chemical hood on a chemical reaction that must be monitored and adjusted so that an uncontrolled exothermic reaction does not occur.</w:t>
      </w:r>
      <w:r w:rsidR="001348AD" w:rsidRPr="00D82DA6">
        <w:t xml:space="preserve"> </w:t>
      </w:r>
      <w:r w:rsidR="003A2CDC" w:rsidRPr="00D82DA6">
        <w:t>If the fire alarm sounds</w:t>
      </w:r>
      <w:r w:rsidR="00A72A67">
        <w:t>,</w:t>
      </w:r>
      <w:r w:rsidR="003A2CDC" w:rsidRPr="00D82DA6">
        <w:t xml:space="preserve"> the student is expected to evacuate</w:t>
      </w:r>
      <w:r w:rsidR="00A72A67">
        <w:t>,</w:t>
      </w:r>
      <w:r w:rsidR="003A2CDC" w:rsidRPr="00D82DA6">
        <w:t xml:space="preserve"> but they must describe the steps they take so that the uncontrolled reaction does not </w:t>
      </w:r>
      <w:r w:rsidR="00E33A13" w:rsidRPr="00D82DA6">
        <w:t>occur,</w:t>
      </w:r>
      <w:r w:rsidR="003A2CDC" w:rsidRPr="00D82DA6">
        <w:t xml:space="preserve"> and</w:t>
      </w:r>
      <w:r w:rsidR="00B96AF9">
        <w:t xml:space="preserve"> so</w:t>
      </w:r>
      <w:r w:rsidR="003A2CDC" w:rsidRPr="00D82DA6">
        <w:t xml:space="preserve"> the student can safely exit the building.</w:t>
      </w:r>
    </w:p>
    <w:p w14:paraId="4A8AA4CC" w14:textId="4643EC87" w:rsidR="000D17DB" w:rsidRPr="00D82DA6" w:rsidRDefault="001D28AA" w:rsidP="00D82DA6">
      <w:pPr>
        <w:pStyle w:val="ListParagraph"/>
        <w:numPr>
          <w:ilvl w:val="1"/>
          <w:numId w:val="3"/>
        </w:numPr>
        <w:spacing w:after="60"/>
        <w:contextualSpacing w:val="0"/>
      </w:pPr>
      <w:r w:rsidRPr="00D82DA6">
        <w:t>Simulate a local alarm that a piece of equipment you have in your lab</w:t>
      </w:r>
      <w:r w:rsidR="00760382" w:rsidRPr="00D82DA6">
        <w:t xml:space="preserve"> is connected to.</w:t>
      </w:r>
      <w:r w:rsidR="001348AD" w:rsidRPr="00D82DA6">
        <w:t xml:space="preserve"> </w:t>
      </w:r>
      <w:r w:rsidR="1534ABF3" w:rsidRPr="00D82DA6">
        <w:t>Alarms like this may indicate that a piece of equipment is running low on something or that there is a leak somewhere and a sensor has detected levels that require action.</w:t>
      </w:r>
      <w:r w:rsidR="001348AD" w:rsidRPr="00D82DA6">
        <w:t xml:space="preserve"> </w:t>
      </w:r>
      <w:r w:rsidR="1534ABF3" w:rsidRPr="00D82DA6">
        <w:t>Lab occupants must be instructed on the procedures to take to mitigate the situation and turn off the alarm– when to contact the PI, when to initiate emergency procedures and call 911 or UW Special Constable Service</w:t>
      </w:r>
      <w:r w:rsidR="00647CEC">
        <w:t>.</w:t>
      </w:r>
    </w:p>
    <w:p w14:paraId="7C9DDB8C" w14:textId="0183D377" w:rsidR="000D17DB" w:rsidRPr="00D82DA6" w:rsidRDefault="000D17DB" w:rsidP="00D82DA6">
      <w:pPr>
        <w:pStyle w:val="ListParagraph"/>
        <w:numPr>
          <w:ilvl w:val="0"/>
          <w:numId w:val="3"/>
        </w:numPr>
        <w:spacing w:after="60"/>
        <w:contextualSpacing w:val="0"/>
      </w:pPr>
      <w:r w:rsidRPr="00D82DA6">
        <w:t>Table-top scenarios:</w:t>
      </w:r>
    </w:p>
    <w:p w14:paraId="5D5C134F" w14:textId="606C0F49" w:rsidR="000D17DB" w:rsidRPr="00D82DA6" w:rsidRDefault="000D17DB" w:rsidP="00D82DA6">
      <w:pPr>
        <w:pStyle w:val="ListParagraph"/>
        <w:numPr>
          <w:ilvl w:val="1"/>
          <w:numId w:val="3"/>
        </w:numPr>
        <w:spacing w:after="60"/>
        <w:contextualSpacing w:val="0"/>
      </w:pPr>
      <w:r w:rsidRPr="00D82DA6">
        <w:t xml:space="preserve">Actively quiz the researchers as a group on how to handle the situations outlined </w:t>
      </w:r>
      <w:r w:rsidR="00CC5FBC" w:rsidRPr="00D82DA6">
        <w:t xml:space="preserve">in the </w:t>
      </w:r>
      <w:r w:rsidR="009F5C9F" w:rsidRPr="00D82DA6">
        <w:t>R</w:t>
      </w:r>
      <w:r w:rsidR="00CC5FBC" w:rsidRPr="00D82DA6">
        <w:t xml:space="preserve">efresher </w:t>
      </w:r>
      <w:r w:rsidR="009F5C9F" w:rsidRPr="00D82DA6">
        <w:t xml:space="preserve">Training Content </w:t>
      </w:r>
      <w:r w:rsidR="00CC5FBC" w:rsidRPr="00D82DA6">
        <w:t>section</w:t>
      </w:r>
      <w:r w:rsidR="00CA4D81">
        <w:t xml:space="preserve"> </w:t>
      </w:r>
      <w:r w:rsidRPr="00D82DA6">
        <w:t>namely:</w:t>
      </w:r>
    </w:p>
    <w:p w14:paraId="4D5B4FC5" w14:textId="77777777" w:rsidR="000D17DB" w:rsidRPr="00D82DA6" w:rsidRDefault="000D17DB" w:rsidP="00D82DA6">
      <w:pPr>
        <w:pStyle w:val="ListParagraph"/>
        <w:numPr>
          <w:ilvl w:val="2"/>
          <w:numId w:val="3"/>
        </w:numPr>
        <w:spacing w:after="60"/>
        <w:contextualSpacing w:val="0"/>
      </w:pPr>
      <w:r w:rsidRPr="00D82DA6">
        <w:t>Spills in various locations</w:t>
      </w:r>
    </w:p>
    <w:p w14:paraId="28B65337" w14:textId="77777777" w:rsidR="000D17DB" w:rsidRPr="00D82DA6" w:rsidRDefault="000D17DB" w:rsidP="00D82DA6">
      <w:pPr>
        <w:pStyle w:val="ListParagraph"/>
        <w:numPr>
          <w:ilvl w:val="2"/>
          <w:numId w:val="3"/>
        </w:numPr>
        <w:spacing w:after="60"/>
        <w:contextualSpacing w:val="0"/>
      </w:pPr>
      <w:r w:rsidRPr="00D82DA6">
        <w:t>Decontamination of equipment and surfaces</w:t>
      </w:r>
    </w:p>
    <w:p w14:paraId="7C55CB04" w14:textId="29EF30D8" w:rsidR="00B20619" w:rsidRPr="00D82DA6" w:rsidRDefault="000D17DB" w:rsidP="00D82DA6">
      <w:pPr>
        <w:pStyle w:val="ListParagraph"/>
        <w:numPr>
          <w:ilvl w:val="2"/>
          <w:numId w:val="3"/>
        </w:numPr>
        <w:spacing w:after="60"/>
        <w:contextualSpacing w:val="0"/>
      </w:pPr>
      <w:r w:rsidRPr="00D82DA6">
        <w:t xml:space="preserve">Managing power outages while working with </w:t>
      </w:r>
      <w:r w:rsidR="001135C5" w:rsidRPr="00D82DA6">
        <w:t>hazardous</w:t>
      </w:r>
      <w:r w:rsidRPr="00D82DA6">
        <w:t xml:space="preserve"> materials</w:t>
      </w:r>
    </w:p>
    <w:p w14:paraId="576C3EDE" w14:textId="13B544BE" w:rsidR="00EC1B4E" w:rsidRPr="00D82DA6" w:rsidRDefault="003A2CDC" w:rsidP="00D82DA6">
      <w:pPr>
        <w:pStyle w:val="ListParagraph"/>
        <w:numPr>
          <w:ilvl w:val="2"/>
          <w:numId w:val="3"/>
        </w:numPr>
        <w:spacing w:after="60"/>
        <w:contextualSpacing w:val="0"/>
      </w:pPr>
      <w:r w:rsidRPr="00D82DA6">
        <w:t xml:space="preserve">Many labs have local alarm systems to alert occupants that something is </w:t>
      </w:r>
      <w:proofErr w:type="gramStart"/>
      <w:r w:rsidRPr="00D82DA6">
        <w:t>happening</w:t>
      </w:r>
      <w:proofErr w:type="gramEnd"/>
    </w:p>
    <w:p w14:paraId="392C4EB0" w14:textId="77777777" w:rsidR="00B20619" w:rsidRDefault="00B20619">
      <w:pPr>
        <w:rPr>
          <w:rFonts w:eastAsia="Times New Roman" w:cs="Times New Roman"/>
          <w:color w:val="000000" w:themeColor="text1"/>
          <w:szCs w:val="24"/>
          <w:lang w:val="en-CA" w:eastAsia="en-CA"/>
        </w:rPr>
      </w:pPr>
      <w:r>
        <w:br w:type="page"/>
      </w:r>
    </w:p>
    <w:p w14:paraId="11B7582B" w14:textId="1B889CDD" w:rsidR="000D17DB" w:rsidRDefault="00B20619" w:rsidP="00C84D43">
      <w:pPr>
        <w:pStyle w:val="Heading1"/>
      </w:pPr>
      <w:r>
        <w:lastRenderedPageBreak/>
        <w:t>Appendix B:</w:t>
      </w:r>
      <w:r w:rsidR="000C16DC">
        <w:t xml:space="preserve"> Additional</w:t>
      </w:r>
      <w:r>
        <w:t xml:space="preserve"> Permit Training Requirements</w:t>
      </w:r>
    </w:p>
    <w:p w14:paraId="00D9DD6A" w14:textId="432A2087" w:rsidR="00991E01" w:rsidRPr="00991E01" w:rsidRDefault="00991E01" w:rsidP="0088028D">
      <w:r>
        <w:t>Many of our labs re</w:t>
      </w:r>
      <w:r w:rsidR="00B200FF">
        <w:t>quire special permits or permissions before using material regulation by legislation</w:t>
      </w:r>
      <w:r w:rsidR="00FB64F6">
        <w:t>.</w:t>
      </w:r>
      <w:r w:rsidR="001348AD">
        <w:t xml:space="preserve"> </w:t>
      </w:r>
      <w:r w:rsidR="00FB64F6">
        <w:t xml:space="preserve">These labs have specific additional annual refresher training </w:t>
      </w:r>
      <w:r w:rsidR="00C12113">
        <w:t>to</w:t>
      </w:r>
      <w:r w:rsidR="00F83A13">
        <w:t xml:space="preserve"> maintain their permit in good standing and be able to continue work.</w:t>
      </w:r>
      <w:r w:rsidR="001348AD">
        <w:t xml:space="preserve"> </w:t>
      </w:r>
      <w:r w:rsidR="00F83A13">
        <w:t>Please see below for these additional requirements</w:t>
      </w:r>
      <w:r w:rsidR="007E4908">
        <w:t>.</w:t>
      </w:r>
    </w:p>
    <w:p w14:paraId="7C9B1A92" w14:textId="77777777" w:rsidR="000C16DC" w:rsidRPr="00DD5F5D" w:rsidRDefault="000C16DC" w:rsidP="00B83CE9">
      <w:pPr>
        <w:pStyle w:val="Heading2"/>
      </w:pPr>
      <w:r w:rsidRPr="00DD5F5D">
        <w:t>Biosafety Training Requirements</w:t>
      </w:r>
    </w:p>
    <w:p w14:paraId="6557557D" w14:textId="258F3036" w:rsidR="000C16DC" w:rsidRDefault="000C16DC" w:rsidP="00DD5F5D">
      <w:pPr>
        <w:pStyle w:val="ListParagraph"/>
        <w:numPr>
          <w:ilvl w:val="0"/>
          <w:numId w:val="4"/>
        </w:numPr>
        <w:spacing w:after="60"/>
        <w:contextualSpacing w:val="0"/>
      </w:pPr>
      <w:r>
        <w:t>Location and use of biological materials inventory</w:t>
      </w:r>
    </w:p>
    <w:p w14:paraId="62777F63" w14:textId="01A3A463" w:rsidR="000C16DC" w:rsidRDefault="000C16DC" w:rsidP="00DD5F5D">
      <w:pPr>
        <w:pStyle w:val="ListParagraph"/>
        <w:numPr>
          <w:ilvl w:val="0"/>
          <w:numId w:val="4"/>
        </w:numPr>
        <w:spacing w:after="60"/>
        <w:contextualSpacing w:val="0"/>
      </w:pPr>
      <w:r>
        <w:t xml:space="preserve">Clean up and disinfection of </w:t>
      </w:r>
      <w:r w:rsidR="001135C5">
        <w:t>hazardous</w:t>
      </w:r>
      <w:r>
        <w:t xml:space="preserve"> materials spills in centrifuges (if used)</w:t>
      </w:r>
    </w:p>
    <w:p w14:paraId="1D5EF726" w14:textId="0151BABA" w:rsidR="000C16DC" w:rsidRDefault="000C16DC" w:rsidP="00DD5F5D">
      <w:pPr>
        <w:pStyle w:val="ListParagraph"/>
        <w:numPr>
          <w:ilvl w:val="0"/>
          <w:numId w:val="4"/>
        </w:numPr>
        <w:spacing w:after="60"/>
        <w:contextualSpacing w:val="0"/>
      </w:pPr>
      <w:r>
        <w:t xml:space="preserve">Clean up and disinfection of </w:t>
      </w:r>
      <w:r w:rsidR="001135C5">
        <w:t>hazardous</w:t>
      </w:r>
      <w:r>
        <w:t xml:space="preserve"> material spills in biological safety cabinets (if used)</w:t>
      </w:r>
    </w:p>
    <w:p w14:paraId="5F3C1BC8" w14:textId="249D9172" w:rsidR="000C16DC" w:rsidRDefault="000C16DC" w:rsidP="00DD5F5D">
      <w:pPr>
        <w:pStyle w:val="ListParagraph"/>
        <w:numPr>
          <w:ilvl w:val="0"/>
          <w:numId w:val="4"/>
        </w:numPr>
        <w:spacing w:after="60"/>
        <w:contextualSpacing w:val="0"/>
      </w:pPr>
      <w:r>
        <w:t xml:space="preserve">Refresher training on the SOPs for permitted, medium and high-risk </w:t>
      </w:r>
      <w:proofErr w:type="gramStart"/>
      <w:r>
        <w:t>processes</w:t>
      </w:r>
      <w:proofErr w:type="gramEnd"/>
    </w:p>
    <w:p w14:paraId="610750D7" w14:textId="4B06C2F2" w:rsidR="000C16DC" w:rsidRDefault="000C16DC" w:rsidP="00DD5F5D">
      <w:pPr>
        <w:pStyle w:val="ListParagraph"/>
        <w:numPr>
          <w:ilvl w:val="0"/>
          <w:numId w:val="4"/>
        </w:numPr>
        <w:spacing w:after="60"/>
        <w:contextualSpacing w:val="0"/>
      </w:pPr>
      <w:r>
        <w:t xml:space="preserve">Refresher training on waste disposal process </w:t>
      </w:r>
    </w:p>
    <w:p w14:paraId="55CC4C62" w14:textId="1857FFC6" w:rsidR="00EC1B4E" w:rsidRDefault="00EC1B4E" w:rsidP="00DD5F5D">
      <w:pPr>
        <w:pStyle w:val="ListParagraph"/>
        <w:numPr>
          <w:ilvl w:val="0"/>
          <w:numId w:val="4"/>
        </w:numPr>
        <w:spacing w:after="60"/>
        <w:contextualSpacing w:val="0"/>
      </w:pPr>
      <w:r>
        <w:t>Reporting requirements</w:t>
      </w:r>
      <w:r w:rsidR="549BD3AC">
        <w:t xml:space="preserve"> </w:t>
      </w:r>
      <w:r w:rsidR="00CC1611">
        <w:t>(w</w:t>
      </w:r>
      <w:r w:rsidR="007E4908">
        <w:t xml:space="preserve">hen and whom to contact in the event of a spill </w:t>
      </w:r>
      <w:r w:rsidR="00AE07CC">
        <w:t xml:space="preserve">or exposure </w:t>
      </w:r>
      <w:r w:rsidR="007E4908">
        <w:t xml:space="preserve">of </w:t>
      </w:r>
      <w:r w:rsidR="000D4EA6">
        <w:t>infectious or toxic materials</w:t>
      </w:r>
      <w:r w:rsidR="002E6ADC">
        <w:t>)</w:t>
      </w:r>
    </w:p>
    <w:p w14:paraId="70B52756" w14:textId="77777777" w:rsidR="000C16DC" w:rsidRPr="00DD5F5D" w:rsidRDefault="000C16DC" w:rsidP="00B83CE9">
      <w:pPr>
        <w:pStyle w:val="Heading2"/>
      </w:pPr>
      <w:r w:rsidRPr="00DD5F5D">
        <w:t xml:space="preserve">Chemical Training </w:t>
      </w:r>
    </w:p>
    <w:p w14:paraId="70B30946" w14:textId="2C1AE1B3" w:rsidR="000C16DC" w:rsidRDefault="000C16DC" w:rsidP="00B83CE9">
      <w:pPr>
        <w:pStyle w:val="ListParagraph"/>
        <w:numPr>
          <w:ilvl w:val="0"/>
          <w:numId w:val="4"/>
        </w:numPr>
        <w:spacing w:after="60"/>
        <w:contextualSpacing w:val="0"/>
      </w:pPr>
      <w:r>
        <w:t xml:space="preserve">Refresher training on the SOPs </w:t>
      </w:r>
      <w:proofErr w:type="gramStart"/>
      <w:r>
        <w:t>for  medium</w:t>
      </w:r>
      <w:proofErr w:type="gramEnd"/>
      <w:r>
        <w:t xml:space="preserve"> and high-risk processes</w:t>
      </w:r>
    </w:p>
    <w:p w14:paraId="212DC039" w14:textId="7695ABF0" w:rsidR="00B20619" w:rsidRDefault="000C16DC" w:rsidP="00B83CE9">
      <w:pPr>
        <w:pStyle w:val="ListParagraph"/>
        <w:numPr>
          <w:ilvl w:val="0"/>
          <w:numId w:val="4"/>
        </w:numPr>
        <w:spacing w:after="60"/>
        <w:contextualSpacing w:val="0"/>
      </w:pPr>
      <w:r>
        <w:t xml:space="preserve">Refresher training on </w:t>
      </w:r>
      <w:r w:rsidR="00EC1B4E">
        <w:t xml:space="preserve">all </w:t>
      </w:r>
      <w:r>
        <w:t>waste disposal process</w:t>
      </w:r>
      <w:r w:rsidR="00EC1B4E">
        <w:t>es, including in-lab specific locations for waste storage, specifying storage containers, labelling requirements, etc</w:t>
      </w:r>
      <w:r w:rsidR="005E7817">
        <w:t>.</w:t>
      </w:r>
      <w:r>
        <w:t xml:space="preserve"> (see </w:t>
      </w:r>
      <w:hyperlink r:id="rId17" w:history="1">
        <w:r w:rsidR="00BF569A" w:rsidRPr="00947036">
          <w:rPr>
            <w:rStyle w:val="Hyperlink"/>
          </w:rPr>
          <w:t>The Hazardous Waste Standard</w:t>
        </w:r>
      </w:hyperlink>
      <w:r w:rsidR="00947036">
        <w:t xml:space="preserve"> webpage for waste </w:t>
      </w:r>
      <w:r>
        <w:t>segregation guidelines)</w:t>
      </w:r>
    </w:p>
    <w:p w14:paraId="6B2827B4" w14:textId="504E517D" w:rsidR="00EC1B4E" w:rsidRDefault="00EC1B4E" w:rsidP="00B83CE9">
      <w:pPr>
        <w:pStyle w:val="ListParagraph"/>
        <w:numPr>
          <w:ilvl w:val="0"/>
          <w:numId w:val="4"/>
        </w:numPr>
        <w:spacing w:after="60"/>
        <w:contextualSpacing w:val="0"/>
      </w:pPr>
      <w:r>
        <w:t>Reporting requirements</w:t>
      </w:r>
      <w:r w:rsidR="005E7817">
        <w:t xml:space="preserve"> (w</w:t>
      </w:r>
      <w:r w:rsidR="00A56DA7">
        <w:t>hen and to whom to report near misses</w:t>
      </w:r>
      <w:r w:rsidR="00AE07CC">
        <w:t xml:space="preserve">, </w:t>
      </w:r>
      <w:r w:rsidR="009D2386">
        <w:t>incidents,</w:t>
      </w:r>
      <w:r w:rsidR="00AE07CC">
        <w:t xml:space="preserve"> and exposures</w:t>
      </w:r>
      <w:r w:rsidR="005E7817">
        <w:t>)</w:t>
      </w:r>
    </w:p>
    <w:p w14:paraId="1684734E" w14:textId="2B75C3D2" w:rsidR="005427F0" w:rsidRPr="000C16DC" w:rsidRDefault="005427F0" w:rsidP="00B83CE9">
      <w:pPr>
        <w:pStyle w:val="Heading2"/>
      </w:pPr>
      <w:r>
        <w:t>X-Ray</w:t>
      </w:r>
      <w:r w:rsidRPr="000C16DC">
        <w:t xml:space="preserve"> Training </w:t>
      </w:r>
    </w:p>
    <w:p w14:paraId="7248256A" w14:textId="35E4D482" w:rsidR="005427F0" w:rsidRDefault="00DD3C09" w:rsidP="00B83CE9">
      <w:pPr>
        <w:pStyle w:val="ListParagraph"/>
        <w:numPr>
          <w:ilvl w:val="0"/>
          <w:numId w:val="4"/>
        </w:numPr>
        <w:spacing w:after="60"/>
        <w:contextualSpacing w:val="0"/>
      </w:pPr>
      <w:r>
        <w:t>Emergency shut down procedures in case of:</w:t>
      </w:r>
    </w:p>
    <w:p w14:paraId="26B952EC" w14:textId="6E1655BA" w:rsidR="00DD3C09" w:rsidRDefault="00DD3C09" w:rsidP="00B83CE9">
      <w:pPr>
        <w:pStyle w:val="ListParagraph"/>
        <w:numPr>
          <w:ilvl w:val="1"/>
          <w:numId w:val="4"/>
        </w:numPr>
        <w:spacing w:after="60"/>
        <w:contextualSpacing w:val="0"/>
      </w:pPr>
      <w:r>
        <w:t>Hazardous material spills</w:t>
      </w:r>
    </w:p>
    <w:p w14:paraId="69E3BBD3" w14:textId="31D98909" w:rsidR="00DD3C09" w:rsidRDefault="00DD3C09" w:rsidP="00B83CE9">
      <w:pPr>
        <w:pStyle w:val="ListParagraph"/>
        <w:numPr>
          <w:ilvl w:val="1"/>
          <w:numId w:val="4"/>
        </w:numPr>
        <w:spacing w:after="60"/>
        <w:contextualSpacing w:val="0"/>
      </w:pPr>
      <w:r>
        <w:t xml:space="preserve">Fire or fire </w:t>
      </w:r>
      <w:proofErr w:type="gramStart"/>
      <w:r>
        <w:t>alarm</w:t>
      </w:r>
      <w:proofErr w:type="gramEnd"/>
    </w:p>
    <w:p w14:paraId="016AD951" w14:textId="27846879" w:rsidR="00302F02" w:rsidRDefault="00302F02" w:rsidP="00B83CE9">
      <w:pPr>
        <w:pStyle w:val="ListParagraph"/>
        <w:numPr>
          <w:ilvl w:val="0"/>
          <w:numId w:val="4"/>
        </w:numPr>
        <w:spacing w:after="60"/>
        <w:contextualSpacing w:val="0"/>
      </w:pPr>
      <w:r>
        <w:t>Location and proper use of interlocks</w:t>
      </w:r>
    </w:p>
    <w:p w14:paraId="4C351831" w14:textId="109862DF" w:rsidR="00DD3C09" w:rsidRPr="000C16DC" w:rsidRDefault="005427F0" w:rsidP="00B83CE9">
      <w:pPr>
        <w:pStyle w:val="Heading2"/>
      </w:pPr>
      <w:r>
        <w:t>Radiation</w:t>
      </w:r>
      <w:r w:rsidRPr="000C16DC">
        <w:t xml:space="preserve"> Training</w:t>
      </w:r>
    </w:p>
    <w:p w14:paraId="7B9B01D4" w14:textId="1C240F98" w:rsidR="00DD3C09" w:rsidRDefault="00DD3C09" w:rsidP="00F867BF">
      <w:pPr>
        <w:spacing w:after="60"/>
      </w:pPr>
      <w:r>
        <w:t xml:space="preserve">For </w:t>
      </w:r>
      <w:r w:rsidR="004D1ED2">
        <w:t>open-source</w:t>
      </w:r>
      <w:r>
        <w:t xml:space="preserve"> permits</w:t>
      </w:r>
      <w:r w:rsidR="00F867BF">
        <w:t>:</w:t>
      </w:r>
    </w:p>
    <w:p w14:paraId="612B63A5" w14:textId="4115C7B3" w:rsidR="005427F0" w:rsidRDefault="00DD3C09" w:rsidP="00F867BF">
      <w:pPr>
        <w:pStyle w:val="ListParagraph"/>
        <w:numPr>
          <w:ilvl w:val="0"/>
          <w:numId w:val="4"/>
        </w:numPr>
        <w:spacing w:after="60"/>
        <w:contextualSpacing w:val="0"/>
      </w:pPr>
      <w:r>
        <w:t>Hazardous material spill</w:t>
      </w:r>
    </w:p>
    <w:p w14:paraId="0A2EE603" w14:textId="07838905" w:rsidR="00DD3C09" w:rsidRDefault="00DD3C09" w:rsidP="00F867BF">
      <w:pPr>
        <w:pStyle w:val="ListParagraph"/>
        <w:numPr>
          <w:ilvl w:val="0"/>
          <w:numId w:val="4"/>
        </w:numPr>
        <w:spacing w:after="60"/>
        <w:contextualSpacing w:val="0"/>
      </w:pPr>
      <w:r>
        <w:t>Radiation waste segregation</w:t>
      </w:r>
    </w:p>
    <w:p w14:paraId="5C2C4734" w14:textId="69F9708C" w:rsidR="004D1ED2" w:rsidRDefault="004D1ED2" w:rsidP="00F867BF">
      <w:pPr>
        <w:pStyle w:val="ListParagraph"/>
        <w:numPr>
          <w:ilvl w:val="0"/>
          <w:numId w:val="4"/>
        </w:numPr>
        <w:spacing w:after="60"/>
        <w:contextualSpacing w:val="0"/>
      </w:pPr>
      <w:r>
        <w:t xml:space="preserve">Fire alarm </w:t>
      </w:r>
      <w:proofErr w:type="gramStart"/>
      <w:r>
        <w:t>response</w:t>
      </w:r>
      <w:proofErr w:type="gramEnd"/>
    </w:p>
    <w:p w14:paraId="15A76589" w14:textId="6CE117BA" w:rsidR="00EC1B4E" w:rsidRDefault="00EC1B4E" w:rsidP="0088028D">
      <w:pPr>
        <w:pStyle w:val="ListParagraph"/>
        <w:numPr>
          <w:ilvl w:val="0"/>
          <w:numId w:val="4"/>
        </w:numPr>
        <w:spacing w:after="60"/>
        <w:contextualSpacing w:val="0"/>
      </w:pPr>
      <w:r>
        <w:t>Reporting requirements</w:t>
      </w:r>
      <w:r w:rsidR="00B76C65">
        <w:t xml:space="preserve"> – When and whom to contact in the event of a spill or exposure to radioactive </w:t>
      </w:r>
      <w:proofErr w:type="gramStart"/>
      <w:r w:rsidR="00B76C65">
        <w:t>materials</w:t>
      </w:r>
      <w:proofErr w:type="gramEnd"/>
    </w:p>
    <w:p w14:paraId="183B0F33" w14:textId="2C0BC508" w:rsidR="00DD3C09" w:rsidRDefault="00DD3C09" w:rsidP="00F867BF">
      <w:pPr>
        <w:spacing w:after="60"/>
      </w:pPr>
      <w:r>
        <w:t>For sealed</w:t>
      </w:r>
      <w:r w:rsidR="001D3BBD">
        <w:t>-</w:t>
      </w:r>
      <w:r>
        <w:t>source permits</w:t>
      </w:r>
      <w:r w:rsidR="001D3BBD">
        <w:t>:</w:t>
      </w:r>
    </w:p>
    <w:p w14:paraId="428E5E22" w14:textId="3D1C569B" w:rsidR="00DD3C09" w:rsidRDefault="004D1ED2" w:rsidP="00F867BF">
      <w:pPr>
        <w:pStyle w:val="ListParagraph"/>
        <w:numPr>
          <w:ilvl w:val="0"/>
          <w:numId w:val="4"/>
        </w:numPr>
        <w:spacing w:after="60"/>
        <w:contextualSpacing w:val="0"/>
      </w:pPr>
      <w:r>
        <w:t xml:space="preserve">Safe </w:t>
      </w:r>
      <w:r w:rsidR="00756D1F">
        <w:t>t</w:t>
      </w:r>
      <w:r>
        <w:t>ransportation (if applicable)</w:t>
      </w:r>
    </w:p>
    <w:p w14:paraId="3FB83C92" w14:textId="30E9EA56" w:rsidR="004D1ED2" w:rsidRDefault="004D1ED2" w:rsidP="00F867BF">
      <w:pPr>
        <w:pStyle w:val="ListParagraph"/>
        <w:numPr>
          <w:ilvl w:val="0"/>
          <w:numId w:val="4"/>
        </w:numPr>
        <w:spacing w:after="60"/>
        <w:contextualSpacing w:val="0"/>
      </w:pPr>
      <w:r>
        <w:t xml:space="preserve">All other sealed sources are exempt for additional radiation specific emergency </w:t>
      </w:r>
      <w:proofErr w:type="gramStart"/>
      <w:r>
        <w:t>response</w:t>
      </w:r>
      <w:proofErr w:type="gramEnd"/>
    </w:p>
    <w:p w14:paraId="0C7E51DB" w14:textId="7BEBF00A" w:rsidR="00EC1B4E" w:rsidRDefault="00EC1B4E" w:rsidP="0088028D">
      <w:pPr>
        <w:pStyle w:val="ListParagraph"/>
        <w:numPr>
          <w:ilvl w:val="0"/>
          <w:numId w:val="4"/>
        </w:numPr>
        <w:spacing w:after="60"/>
        <w:contextualSpacing w:val="0"/>
      </w:pPr>
      <w:r>
        <w:t>Reporting requirements</w:t>
      </w:r>
      <w:r w:rsidR="00140B29">
        <w:t xml:space="preserve"> – When and whom to contact in the event of a spill or exposure to radioactive </w:t>
      </w:r>
      <w:proofErr w:type="gramStart"/>
      <w:r w:rsidR="00140B29">
        <w:t>materials</w:t>
      </w:r>
      <w:proofErr w:type="gramEnd"/>
    </w:p>
    <w:p w14:paraId="2CFA6E6B" w14:textId="2C1B115F" w:rsidR="00B0471C" w:rsidRPr="00DD5F5D" w:rsidRDefault="00B0471C" w:rsidP="00B83CE9">
      <w:pPr>
        <w:pStyle w:val="Heading2"/>
      </w:pPr>
      <w:r w:rsidRPr="00DD5F5D">
        <w:lastRenderedPageBreak/>
        <w:t>Laser Training</w:t>
      </w:r>
    </w:p>
    <w:p w14:paraId="25763FFB" w14:textId="17BF48D7" w:rsidR="00B0471C" w:rsidRDefault="00B0471C" w:rsidP="00F867BF">
      <w:pPr>
        <w:spacing w:after="60"/>
      </w:pPr>
      <w:r>
        <w:t>Emergency shut down procedures in case of</w:t>
      </w:r>
      <w:r w:rsidR="00DD3C09">
        <w:t>:</w:t>
      </w:r>
    </w:p>
    <w:p w14:paraId="205A1EAC" w14:textId="1DD0D097" w:rsidR="00DD3C09" w:rsidRDefault="00DD3C09" w:rsidP="00F867BF">
      <w:pPr>
        <w:pStyle w:val="ListParagraph"/>
        <w:numPr>
          <w:ilvl w:val="0"/>
          <w:numId w:val="4"/>
        </w:numPr>
        <w:spacing w:after="60"/>
        <w:contextualSpacing w:val="0"/>
      </w:pPr>
      <w:r>
        <w:t>Hazardous material spill</w:t>
      </w:r>
    </w:p>
    <w:p w14:paraId="6EDEF483" w14:textId="0B6E3875" w:rsidR="00DD3C09" w:rsidRDefault="00DD3C09" w:rsidP="00F867BF">
      <w:pPr>
        <w:pStyle w:val="ListParagraph"/>
        <w:numPr>
          <w:ilvl w:val="0"/>
          <w:numId w:val="4"/>
        </w:numPr>
        <w:spacing w:after="60"/>
        <w:contextualSpacing w:val="0"/>
      </w:pPr>
      <w:r>
        <w:t xml:space="preserve">Fire or fire </w:t>
      </w:r>
      <w:proofErr w:type="gramStart"/>
      <w:r>
        <w:t>alarm</w:t>
      </w:r>
      <w:proofErr w:type="gramEnd"/>
    </w:p>
    <w:p w14:paraId="1E788765" w14:textId="4050D49E" w:rsidR="00DD3C09" w:rsidRDefault="00DD3C09" w:rsidP="00F867BF">
      <w:pPr>
        <w:pStyle w:val="ListParagraph"/>
        <w:numPr>
          <w:ilvl w:val="0"/>
          <w:numId w:val="4"/>
        </w:numPr>
        <w:spacing w:after="60"/>
        <w:contextualSpacing w:val="0"/>
      </w:pPr>
      <w:r>
        <w:t xml:space="preserve">Beam not following intended </w:t>
      </w:r>
      <w:proofErr w:type="gramStart"/>
      <w:r>
        <w:t>path</w:t>
      </w:r>
      <w:proofErr w:type="gramEnd"/>
    </w:p>
    <w:p w14:paraId="77F975E1" w14:textId="1A470BFA" w:rsidR="00DD3C09" w:rsidRDefault="00DD3C09" w:rsidP="00F867BF">
      <w:pPr>
        <w:pStyle w:val="ListParagraph"/>
        <w:numPr>
          <w:ilvl w:val="0"/>
          <w:numId w:val="4"/>
        </w:numPr>
        <w:spacing w:after="60"/>
        <w:contextualSpacing w:val="0"/>
      </w:pPr>
      <w:r>
        <w:t>Power loss (to prevent unsupervised re-activation of laser when power is restored)</w:t>
      </w:r>
    </w:p>
    <w:p w14:paraId="0619DF7B" w14:textId="5F607E42" w:rsidR="00EC1B4E" w:rsidRDefault="00EC1B4E" w:rsidP="0088028D">
      <w:pPr>
        <w:pStyle w:val="ListParagraph"/>
        <w:numPr>
          <w:ilvl w:val="0"/>
          <w:numId w:val="4"/>
        </w:numPr>
        <w:spacing w:after="60"/>
        <w:contextualSpacing w:val="0"/>
      </w:pPr>
      <w:r>
        <w:t>Reporting requirements</w:t>
      </w:r>
      <w:r w:rsidR="00140B29">
        <w:t xml:space="preserve"> </w:t>
      </w:r>
      <w:r w:rsidR="00756D1F">
        <w:t>(</w:t>
      </w:r>
      <w:r w:rsidR="00F867BF">
        <w:t>w</w:t>
      </w:r>
      <w:r w:rsidR="00140B29">
        <w:t>hen and whom to contact in the event of an exposure to laser be</w:t>
      </w:r>
      <w:r w:rsidR="007D5C0B">
        <w:t>ams</w:t>
      </w:r>
      <w:r w:rsidR="00756D1F">
        <w:t>)</w:t>
      </w:r>
    </w:p>
    <w:p w14:paraId="2C8F2C66" w14:textId="77777777" w:rsidR="005427F0" w:rsidRPr="000D17DB" w:rsidRDefault="005427F0" w:rsidP="005427F0"/>
    <w:p w14:paraId="31624985" w14:textId="77777777" w:rsidR="005427F0" w:rsidRPr="000D17DB" w:rsidRDefault="005427F0" w:rsidP="005427F0"/>
    <w:sectPr w:rsidR="005427F0" w:rsidRPr="000D17DB" w:rsidSect="002F445C">
      <w:type w:val="continuous"/>
      <w:pgSz w:w="12240" w:h="15840"/>
      <w:pgMar w:top="1260" w:right="720" w:bottom="720" w:left="720" w:header="576" w:footer="2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88057" w14:textId="77777777" w:rsidR="002F445C" w:rsidRDefault="002F445C" w:rsidP="00326093">
      <w:pPr>
        <w:spacing w:after="0"/>
      </w:pPr>
      <w:r>
        <w:separator/>
      </w:r>
    </w:p>
  </w:endnote>
  <w:endnote w:type="continuationSeparator" w:id="0">
    <w:p w14:paraId="7F7C1805" w14:textId="77777777" w:rsidR="002F445C" w:rsidRDefault="002F445C" w:rsidP="00326093">
      <w:pPr>
        <w:spacing w:after="0"/>
      </w:pPr>
      <w:r>
        <w:continuationSeparator/>
      </w:r>
    </w:p>
  </w:endnote>
  <w:endnote w:type="continuationNotice" w:id="1">
    <w:p w14:paraId="185FA1CE" w14:textId="77777777" w:rsidR="002F445C" w:rsidRDefault="002F44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rlow Condensed SemiBold">
    <w:panose1 w:val="00000706000000000000"/>
    <w:charset w:val="00"/>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B8B8" w14:textId="77777777" w:rsidR="008A5C43" w:rsidRDefault="008A5C43" w:rsidP="008A5C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F63FD0" w14:textId="77777777" w:rsidR="008A5C43" w:rsidRDefault="008A5C43" w:rsidP="008A5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B051" w14:textId="77777777" w:rsidR="00AA68AC" w:rsidRPr="00AA68AC" w:rsidRDefault="00AA68AC" w:rsidP="00027F92">
    <w:pPr>
      <w:framePr w:w="7201" w:wrap="none" w:vAnchor="text" w:hAnchor="page" w:x="801" w:y="185"/>
      <w:tabs>
        <w:tab w:val="center" w:pos="4680"/>
        <w:tab w:val="right" w:pos="9360"/>
      </w:tabs>
      <w:spacing w:after="0"/>
      <w:rPr>
        <w:rFonts w:ascii="Verdana" w:eastAsia="Calibri" w:hAnsi="Verdana" w:cs="Times New Roman"/>
        <w:sz w:val="18"/>
        <w:szCs w:val="18"/>
      </w:rPr>
    </w:pPr>
    <w:r w:rsidRPr="00AA68AC">
      <w:rPr>
        <w:rFonts w:ascii="Verdana" w:eastAsia="Calibri" w:hAnsi="Verdana" w:cs="Times New Roman"/>
        <w:b/>
        <w:noProof/>
        <w:sz w:val="18"/>
        <w:szCs w:val="18"/>
        <w:lang w:val="en-CA" w:eastAsia="en-CA"/>
      </w:rPr>
      <mc:AlternateContent>
        <mc:Choice Requires="wps">
          <w:drawing>
            <wp:anchor distT="0" distB="0" distL="114300" distR="114300" simplePos="0" relativeHeight="251658240" behindDoc="0" locked="0" layoutInCell="1" allowOverlap="1" wp14:anchorId="374B7BB5" wp14:editId="65D5A299">
              <wp:simplePos x="0" y="0"/>
              <wp:positionH relativeFrom="column">
                <wp:posOffset>3938905</wp:posOffset>
              </wp:positionH>
              <wp:positionV relativeFrom="paragraph">
                <wp:posOffset>9378315</wp:posOffset>
              </wp:positionV>
              <wp:extent cx="283845" cy="22479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txbx>
                      <w:txbxContent>
                        <w:p w14:paraId="24486D89" w14:textId="77777777" w:rsidR="00AA68AC" w:rsidRPr="008218EA" w:rsidRDefault="00AA68AC" w:rsidP="00B83CE9">
                          <w:pPr>
                            <w:pStyle w:val="Heading2"/>
                            <w:rPr>
                              <w:lang w:val="en-CA"/>
                            </w:rPr>
                          </w:pPr>
                          <w:r>
                            <w:rPr>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B7BB5" id="_x0000_t202" coordsize="21600,21600" o:spt="202" path="m,l,21600r21600,l21600,xe">
              <v:stroke joinstyle="miter"/>
              <v:path gradientshapeok="t" o:connecttype="rect"/>
            </v:shapetype>
            <v:shape id="Text Box 8" o:spid="_x0000_s1027" type="#_x0000_t202" style="position:absolute;margin-left:310.15pt;margin-top:738.45pt;width:22.35pt;height: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" fillcolor="#ffd54f" stroked="f">
              <v:textbox>
                <w:txbxContent>
                  <w:p w14:paraId="24486D89" w14:textId="77777777" w:rsidR="00AA68AC" w:rsidRPr="008218EA" w:rsidRDefault="00AA68AC" w:rsidP="00B83CE9">
                    <w:pPr>
                      <w:pStyle w:val="Heading2"/>
                      <w:rPr>
                        <w:lang w:val="en-CA"/>
                      </w:rPr>
                    </w:pPr>
                    <w:r>
                      <w:rPr>
                        <w:lang w:val="en-CA"/>
                      </w:rPr>
                      <w:t>1</w:t>
                    </w:r>
                  </w:p>
                </w:txbxContent>
              </v:textbox>
              <w10:wrap type="square"/>
            </v:shape>
          </w:pict>
        </mc:Fallback>
      </mc:AlternateContent>
    </w:r>
    <w:r w:rsidRPr="00AA68AC">
      <w:rPr>
        <w:rFonts w:ascii="Verdana" w:eastAsia="Calibri" w:hAnsi="Verdana" w:cs="Times New Roman"/>
        <w:sz w:val="18"/>
        <w:szCs w:val="18"/>
      </w:rPr>
      <w:t>Safety Office</w:t>
    </w:r>
  </w:p>
  <w:p w14:paraId="538BDA88" w14:textId="590E39C4" w:rsidR="00AA68AC" w:rsidRPr="00AA68AC" w:rsidRDefault="00AA68AC" w:rsidP="00027F92">
    <w:pPr>
      <w:framePr w:w="7201" w:wrap="none" w:vAnchor="text" w:hAnchor="page" w:x="801" w:y="185"/>
      <w:tabs>
        <w:tab w:val="center" w:pos="4680"/>
        <w:tab w:val="right" w:pos="9360"/>
      </w:tabs>
      <w:spacing w:after="0"/>
      <w:rPr>
        <w:rFonts w:ascii="Verdana" w:eastAsia="Calibri" w:hAnsi="Verdana" w:cs="Times New Roman"/>
        <w:b/>
        <w:sz w:val="14"/>
        <w:szCs w:val="14"/>
      </w:rPr>
    </w:pPr>
    <w:r>
      <w:rPr>
        <w:rFonts w:ascii="Verdana" w:eastAsia="Calibri" w:hAnsi="Verdana" w:cs="Times New Roman"/>
        <w:sz w:val="18"/>
        <w:szCs w:val="18"/>
      </w:rPr>
      <w:t>Annual Emergency Training</w:t>
    </w:r>
    <w:r w:rsidRPr="00AA68AC">
      <w:rPr>
        <w:rFonts w:ascii="Verdana" w:eastAsia="Calibri" w:hAnsi="Verdana" w:cs="Times New Roman"/>
        <w:sz w:val="18"/>
        <w:szCs w:val="18"/>
      </w:rPr>
      <w:t xml:space="preserve"> v.</w:t>
    </w:r>
    <w:r>
      <w:rPr>
        <w:rFonts w:ascii="Verdana" w:eastAsia="Calibri" w:hAnsi="Verdana" w:cs="Times New Roman"/>
        <w:sz w:val="18"/>
        <w:szCs w:val="18"/>
      </w:rPr>
      <w:t>2</w:t>
    </w:r>
    <w:r w:rsidRPr="00AA68AC">
      <w:rPr>
        <w:rFonts w:ascii="Verdana" w:eastAsia="Calibri" w:hAnsi="Verdana" w:cs="Times New Roman"/>
        <w:sz w:val="18"/>
        <w:szCs w:val="18"/>
      </w:rPr>
      <w:t xml:space="preserve">.0 </w:t>
    </w:r>
    <w:r w:rsidR="00C84D43">
      <w:rPr>
        <w:rFonts w:ascii="Verdana" w:eastAsia="Calibri" w:hAnsi="Verdana" w:cs="Times New Roman"/>
        <w:sz w:val="18"/>
        <w:szCs w:val="18"/>
      </w:rPr>
      <w:t>MAR2024</w:t>
    </w:r>
  </w:p>
  <w:p w14:paraId="1F982FA7" w14:textId="77777777" w:rsidR="00B4664A" w:rsidRPr="00B4664A" w:rsidRDefault="00B4664A" w:rsidP="00B4664A">
    <w:pPr>
      <w:framePr w:wrap="none" w:vAnchor="text" w:hAnchor="page" w:x="11251" w:y="297"/>
      <w:tabs>
        <w:tab w:val="center" w:pos="4680"/>
        <w:tab w:val="right" w:pos="9360"/>
      </w:tabs>
      <w:spacing w:after="0"/>
      <w:rPr>
        <w:rFonts w:ascii="Verdana" w:eastAsia="Calibri" w:hAnsi="Verdana" w:cs="Times New Roman"/>
        <w:b/>
        <w:sz w:val="14"/>
        <w:szCs w:val="14"/>
      </w:rPr>
    </w:pPr>
    <w:r w:rsidRPr="00B4664A">
      <w:rPr>
        <w:rFonts w:ascii="Verdana" w:eastAsia="Calibri" w:hAnsi="Verdana" w:cs="Times New Roman"/>
        <w:sz w:val="14"/>
        <w:szCs w:val="14"/>
      </w:rPr>
      <w:t>|</w:t>
    </w:r>
    <w:r w:rsidRPr="00B4664A">
      <w:rPr>
        <w:rFonts w:ascii="Verdana" w:eastAsia="Calibri" w:hAnsi="Verdana" w:cs="Times New Roman"/>
        <w:b/>
        <w:sz w:val="14"/>
        <w:szCs w:val="14"/>
      </w:rPr>
      <w:t xml:space="preserve"> </w:t>
    </w:r>
    <w:r w:rsidRPr="00B4664A">
      <w:rPr>
        <w:rFonts w:ascii="Verdana" w:eastAsia="Calibri" w:hAnsi="Verdana" w:cs="Times New Roman"/>
        <w:b/>
        <w:sz w:val="14"/>
        <w:szCs w:val="14"/>
      </w:rPr>
      <w:fldChar w:fldCharType="begin"/>
    </w:r>
    <w:r w:rsidRPr="00B4664A">
      <w:rPr>
        <w:rFonts w:ascii="Verdana" w:eastAsia="Calibri" w:hAnsi="Verdana" w:cs="Times New Roman"/>
        <w:b/>
        <w:sz w:val="14"/>
        <w:szCs w:val="14"/>
      </w:rPr>
      <w:instrText xml:space="preserve">PAGE  </w:instrText>
    </w:r>
    <w:r w:rsidRPr="00B4664A">
      <w:rPr>
        <w:rFonts w:ascii="Verdana" w:eastAsia="Calibri" w:hAnsi="Verdana" w:cs="Times New Roman"/>
        <w:b/>
        <w:sz w:val="14"/>
        <w:szCs w:val="14"/>
      </w:rPr>
      <w:fldChar w:fldCharType="separate"/>
    </w:r>
    <w:r w:rsidRPr="00B4664A">
      <w:rPr>
        <w:rFonts w:ascii="Verdana" w:eastAsia="Calibri" w:hAnsi="Verdana" w:cs="Times New Roman"/>
        <w:b/>
        <w:sz w:val="14"/>
        <w:szCs w:val="14"/>
      </w:rPr>
      <w:t>2</w:t>
    </w:r>
    <w:r w:rsidRPr="00B4664A">
      <w:rPr>
        <w:rFonts w:ascii="Verdana" w:eastAsia="Calibri" w:hAnsi="Verdana" w:cs="Times New Roman"/>
        <w:b/>
        <w:sz w:val="14"/>
        <w:szCs w:val="14"/>
      </w:rPr>
      <w:fldChar w:fldCharType="end"/>
    </w:r>
    <w:r w:rsidRPr="00B4664A">
      <w:rPr>
        <w:rFonts w:ascii="Verdana" w:eastAsia="Calibri" w:hAnsi="Verdana" w:cs="Times New Roman"/>
        <w:b/>
        <w:noProof/>
        <w:sz w:val="14"/>
        <w:szCs w:val="14"/>
        <w:lang w:val="en-CA" w:eastAsia="en-CA"/>
      </w:rPr>
      <mc:AlternateContent>
        <mc:Choice Requires="wps">
          <w:drawing>
            <wp:anchor distT="0" distB="0" distL="114300" distR="114300" simplePos="0" relativeHeight="251658243" behindDoc="0" locked="0" layoutInCell="1" allowOverlap="1" wp14:anchorId="2C68EA98" wp14:editId="4FFC834A">
              <wp:simplePos x="0" y="0"/>
              <wp:positionH relativeFrom="column">
                <wp:posOffset>3938905</wp:posOffset>
              </wp:positionH>
              <wp:positionV relativeFrom="paragraph">
                <wp:posOffset>9378315</wp:posOffset>
              </wp:positionV>
              <wp:extent cx="283845" cy="224790"/>
              <wp:effectExtent l="0" t="0" r="0" b="3810"/>
              <wp:wrapSquare wrapText="bothSides"/>
              <wp:docPr id="1011546245" name="Text Box 1011546245"/>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txbx>
                      <w:txbxContent>
                        <w:p w14:paraId="33715A19" w14:textId="77777777" w:rsidR="00B4664A" w:rsidRPr="008218EA" w:rsidRDefault="00B4664A" w:rsidP="00B83CE9">
                          <w:pPr>
                            <w:pStyle w:val="Heading2"/>
                            <w:rPr>
                              <w:lang w:val="en-CA"/>
                            </w:rPr>
                          </w:pPr>
                          <w:r>
                            <w:rPr>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8EA98" id="Text Box 1011546245" o:spid="_x0000_s1028" type="#_x0000_t202" style="position:absolute;margin-left:310.15pt;margin-top:738.45pt;width:22.35pt;height:17.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" fillcolor="#ffd54f" stroked="f">
              <v:textbox>
                <w:txbxContent>
                  <w:p w14:paraId="33715A19" w14:textId="77777777" w:rsidR="00B4664A" w:rsidRPr="008218EA" w:rsidRDefault="00B4664A" w:rsidP="00B83CE9">
                    <w:pPr>
                      <w:pStyle w:val="Heading2"/>
                      <w:rPr>
                        <w:lang w:val="en-CA"/>
                      </w:rPr>
                    </w:pPr>
                    <w:r>
                      <w:rPr>
                        <w:lang w:val="en-CA"/>
                      </w:rPr>
                      <w:t>1</w:t>
                    </w:r>
                  </w:p>
                </w:txbxContent>
              </v:textbox>
              <w10:wrap type="square"/>
            </v:shape>
          </w:pict>
        </mc:Fallback>
      </mc:AlternateContent>
    </w:r>
  </w:p>
  <w:p w14:paraId="04C51240" w14:textId="77777777" w:rsidR="003F369A" w:rsidRDefault="001B7874" w:rsidP="008A5C43">
    <w:pPr>
      <w:pStyle w:val="Salutation"/>
      <w:ind w:left="4820" w:right="360"/>
    </w:pPr>
    <w:r>
      <w:t xml:space="preserve"> </w:t>
    </w:r>
    <w:r w:rsidR="00046332">
      <w:br/>
    </w:r>
    <w:r w:rsidR="00046332">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D88B" w14:textId="19468F25" w:rsidR="00DE2B3E" w:rsidRDefault="00D13FAD">
    <w:pPr>
      <w:pStyle w:val="Footer"/>
    </w:pPr>
    <w:r w:rsidRPr="00D13FAD">
      <w:rPr>
        <w:rFonts w:eastAsia="Calibri" w:cs="Times New Roman"/>
        <w:noProof/>
      </w:rPr>
      <w:drawing>
        <wp:anchor distT="0" distB="0" distL="114300" distR="114300" simplePos="0" relativeHeight="251658242" behindDoc="1" locked="0" layoutInCell="1" allowOverlap="1" wp14:anchorId="42EE41A7" wp14:editId="0FC3B49B">
          <wp:simplePos x="0" y="0"/>
          <wp:positionH relativeFrom="column">
            <wp:posOffset>4784840</wp:posOffset>
          </wp:positionH>
          <wp:positionV relativeFrom="paragraph">
            <wp:posOffset>-557530</wp:posOffset>
          </wp:positionV>
          <wp:extent cx="2299335" cy="746125"/>
          <wp:effectExtent l="0" t="0" r="0" b="0"/>
          <wp:wrapTight wrapText="bothSides">
            <wp:wrapPolygon edited="0">
              <wp:start x="2147" y="4412"/>
              <wp:lineTo x="2147" y="7169"/>
              <wp:lineTo x="2684" y="14339"/>
              <wp:lineTo x="3221" y="15993"/>
              <wp:lineTo x="4295" y="15993"/>
              <wp:lineTo x="19148" y="13787"/>
              <wp:lineTo x="19148" y="5515"/>
              <wp:lineTo x="5369" y="4412"/>
              <wp:lineTo x="2147" y="4412"/>
            </wp:wrapPolygon>
          </wp:wrapTight>
          <wp:docPr id="3"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99335" cy="7461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C6DF2" w14:textId="77777777" w:rsidR="002F445C" w:rsidRDefault="002F445C" w:rsidP="00326093">
      <w:pPr>
        <w:spacing w:after="0"/>
      </w:pPr>
      <w:r>
        <w:separator/>
      </w:r>
    </w:p>
  </w:footnote>
  <w:footnote w:type="continuationSeparator" w:id="0">
    <w:p w14:paraId="5702A919" w14:textId="77777777" w:rsidR="002F445C" w:rsidRDefault="002F445C" w:rsidP="00326093">
      <w:pPr>
        <w:spacing w:after="0"/>
      </w:pPr>
      <w:r>
        <w:continuationSeparator/>
      </w:r>
    </w:p>
  </w:footnote>
  <w:footnote w:type="continuationNotice" w:id="1">
    <w:p w14:paraId="497DC3FF" w14:textId="77777777" w:rsidR="002F445C" w:rsidRDefault="002F44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F5CD" w14:textId="2F2BAD7D" w:rsidR="003F369A" w:rsidRDefault="008A5C43" w:rsidP="008A5C43">
    <w:pPr>
      <w:pStyle w:val="Header"/>
      <w:tabs>
        <w:tab w:val="clear" w:pos="4680"/>
        <w:tab w:val="clear" w:pos="9360"/>
        <w:tab w:val="left" w:pos="7532"/>
      </w:tabs>
    </w:pPr>
    <w:r>
      <w:tab/>
    </w:r>
  </w:p>
  <w:p w14:paraId="407A94A9" w14:textId="78948751" w:rsidR="003F369A" w:rsidRDefault="003F3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BC8A" w14:textId="15197EA8" w:rsidR="00925730" w:rsidRPr="0064640E" w:rsidRDefault="00DE2B3E" w:rsidP="0064640E">
    <w:pPr>
      <w:pStyle w:val="Header"/>
    </w:pPr>
    <w:r w:rsidRPr="00DE2B3E">
      <w:rPr>
        <w:rFonts w:eastAsia="Calibri" w:cs="Times New Roman"/>
        <w:noProof/>
      </w:rPr>
      <w:drawing>
        <wp:anchor distT="0" distB="0" distL="114300" distR="114300" simplePos="0" relativeHeight="251658241" behindDoc="1" locked="0" layoutInCell="1" allowOverlap="1" wp14:anchorId="0E1CBB44" wp14:editId="2BEF8EEC">
          <wp:simplePos x="0" y="0"/>
          <wp:positionH relativeFrom="page">
            <wp:align>right</wp:align>
          </wp:positionH>
          <wp:positionV relativeFrom="paragraph">
            <wp:posOffset>-368086</wp:posOffset>
          </wp:positionV>
          <wp:extent cx="7712075" cy="835025"/>
          <wp:effectExtent l="0" t="0" r="3175" b="3175"/>
          <wp:wrapTight wrapText="bothSides">
            <wp:wrapPolygon edited="0">
              <wp:start x="0" y="0"/>
              <wp:lineTo x="0" y="21189"/>
              <wp:lineTo x="21556" y="21189"/>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2075" cy="8350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B9C"/>
    <w:multiLevelType w:val="hybridMultilevel"/>
    <w:tmpl w:val="388E08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B0F9F"/>
    <w:multiLevelType w:val="multilevel"/>
    <w:tmpl w:val="8236B94C"/>
    <w:lvl w:ilvl="0">
      <w:start w:val="1"/>
      <w:numFmt w:val="decimal"/>
      <w:suff w:val="nothing"/>
      <w:lvlText w:val="%1.0 "/>
      <w:lvlJc w:val="left"/>
      <w:pPr>
        <w:ind w:left="3762" w:hanging="792"/>
      </w:pPr>
      <w:rPr>
        <w:rFonts w:hint="default"/>
      </w:rPr>
    </w:lvl>
    <w:lvl w:ilvl="1">
      <w:start w:val="1"/>
      <w:numFmt w:val="decimal"/>
      <w:suff w:val="nothing"/>
      <w:lvlText w:val="%1.%2 "/>
      <w:lvlJc w:val="left"/>
      <w:pPr>
        <w:ind w:left="792" w:hanging="792"/>
      </w:pPr>
      <w:rPr>
        <w:rFonts w:hint="default"/>
      </w:rPr>
    </w:lvl>
    <w:lvl w:ilvl="2">
      <w:start w:val="1"/>
      <w:numFmt w:val="decimal"/>
      <w:pStyle w:val="Heading3"/>
      <w:suff w:val="nothing"/>
      <w:lvlText w:val="%1.%2.%3 "/>
      <w:lvlJc w:val="left"/>
      <w:pPr>
        <w:ind w:left="1530" w:hanging="108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BBC516A"/>
    <w:multiLevelType w:val="hybridMultilevel"/>
    <w:tmpl w:val="48D0E0BC"/>
    <w:lvl w:ilvl="0" w:tplc="5FF0E034">
      <w:start w:val="1"/>
      <w:numFmt w:val="decimal"/>
      <w:lvlText w:val="%1."/>
      <w:lvlJc w:val="left"/>
      <w:pPr>
        <w:ind w:left="1080" w:hanging="720"/>
      </w:pPr>
      <w:rPr>
        <w:rFonts w:hint="default"/>
      </w:rPr>
    </w:lvl>
    <w:lvl w:ilvl="1" w:tplc="33EEA814">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74325"/>
    <w:multiLevelType w:val="hybridMultilevel"/>
    <w:tmpl w:val="0108E09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696D87"/>
    <w:multiLevelType w:val="hybridMultilevel"/>
    <w:tmpl w:val="DF80E3F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00657FC"/>
    <w:multiLevelType w:val="hybridMultilevel"/>
    <w:tmpl w:val="3D2C16F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BF4093E"/>
    <w:multiLevelType w:val="hybridMultilevel"/>
    <w:tmpl w:val="930A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27D03"/>
    <w:multiLevelType w:val="hybridMultilevel"/>
    <w:tmpl w:val="72B6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6390803">
    <w:abstractNumId w:val="1"/>
  </w:num>
  <w:num w:numId="2" w16cid:durableId="1991901633">
    <w:abstractNumId w:val="7"/>
  </w:num>
  <w:num w:numId="3" w16cid:durableId="1329358482">
    <w:abstractNumId w:val="2"/>
  </w:num>
  <w:num w:numId="4" w16cid:durableId="1032220072">
    <w:abstractNumId w:val="3"/>
  </w:num>
  <w:num w:numId="5" w16cid:durableId="644243961">
    <w:abstractNumId w:val="6"/>
  </w:num>
  <w:num w:numId="6" w16cid:durableId="1503740371">
    <w:abstractNumId w:val="0"/>
  </w:num>
  <w:num w:numId="7" w16cid:durableId="879391414">
    <w:abstractNumId w:val="4"/>
  </w:num>
  <w:num w:numId="8" w16cid:durableId="94288350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zsDQzsjA3Njc1NDVT0lEKTi0uzszPAykwqQUA+04AciwAAAA="/>
  </w:docVars>
  <w:rsids>
    <w:rsidRoot w:val="0064640E"/>
    <w:rsid w:val="000053E5"/>
    <w:rsid w:val="00007CCD"/>
    <w:rsid w:val="000159EE"/>
    <w:rsid w:val="00020FF8"/>
    <w:rsid w:val="0002750C"/>
    <w:rsid w:val="00027F92"/>
    <w:rsid w:val="00033996"/>
    <w:rsid w:val="00035635"/>
    <w:rsid w:val="00041BB8"/>
    <w:rsid w:val="00046332"/>
    <w:rsid w:val="00047B1F"/>
    <w:rsid w:val="00051FBE"/>
    <w:rsid w:val="00060420"/>
    <w:rsid w:val="00060D52"/>
    <w:rsid w:val="00064287"/>
    <w:rsid w:val="00065286"/>
    <w:rsid w:val="00080C60"/>
    <w:rsid w:val="00080C65"/>
    <w:rsid w:val="000812B0"/>
    <w:rsid w:val="000828F9"/>
    <w:rsid w:val="00093AA6"/>
    <w:rsid w:val="000969C7"/>
    <w:rsid w:val="000A1A0D"/>
    <w:rsid w:val="000A2304"/>
    <w:rsid w:val="000B27BD"/>
    <w:rsid w:val="000C16DC"/>
    <w:rsid w:val="000D011B"/>
    <w:rsid w:val="000D17DB"/>
    <w:rsid w:val="000D2D09"/>
    <w:rsid w:val="000D4EA6"/>
    <w:rsid w:val="000D72BC"/>
    <w:rsid w:val="000E0541"/>
    <w:rsid w:val="000E530A"/>
    <w:rsid w:val="000F7722"/>
    <w:rsid w:val="000F789D"/>
    <w:rsid w:val="00111DFD"/>
    <w:rsid w:val="00112FED"/>
    <w:rsid w:val="001135C5"/>
    <w:rsid w:val="0012565E"/>
    <w:rsid w:val="0012598E"/>
    <w:rsid w:val="00132CAC"/>
    <w:rsid w:val="00134369"/>
    <w:rsid w:val="001348AD"/>
    <w:rsid w:val="0013697D"/>
    <w:rsid w:val="00137165"/>
    <w:rsid w:val="00140B29"/>
    <w:rsid w:val="0014614A"/>
    <w:rsid w:val="0014650E"/>
    <w:rsid w:val="00151256"/>
    <w:rsid w:val="00153ABE"/>
    <w:rsid w:val="00163BE1"/>
    <w:rsid w:val="00163C4C"/>
    <w:rsid w:val="00176B7D"/>
    <w:rsid w:val="00183E80"/>
    <w:rsid w:val="00186371"/>
    <w:rsid w:val="0018772F"/>
    <w:rsid w:val="001951D2"/>
    <w:rsid w:val="00195D05"/>
    <w:rsid w:val="00197909"/>
    <w:rsid w:val="001A0873"/>
    <w:rsid w:val="001A0A66"/>
    <w:rsid w:val="001A1248"/>
    <w:rsid w:val="001A5A0F"/>
    <w:rsid w:val="001B3C6D"/>
    <w:rsid w:val="001B7874"/>
    <w:rsid w:val="001C0ED5"/>
    <w:rsid w:val="001C16CC"/>
    <w:rsid w:val="001C36DA"/>
    <w:rsid w:val="001C4CF2"/>
    <w:rsid w:val="001C781E"/>
    <w:rsid w:val="001D28AA"/>
    <w:rsid w:val="001D3BBD"/>
    <w:rsid w:val="001D4D14"/>
    <w:rsid w:val="001D6D96"/>
    <w:rsid w:val="001E4579"/>
    <w:rsid w:val="001E4865"/>
    <w:rsid w:val="001F0930"/>
    <w:rsid w:val="001F13C6"/>
    <w:rsid w:val="001F4FA9"/>
    <w:rsid w:val="001F7368"/>
    <w:rsid w:val="00210E6F"/>
    <w:rsid w:val="00212966"/>
    <w:rsid w:val="0021548A"/>
    <w:rsid w:val="00222F04"/>
    <w:rsid w:val="00225DD7"/>
    <w:rsid w:val="00226B56"/>
    <w:rsid w:val="00246CFA"/>
    <w:rsid w:val="00260C27"/>
    <w:rsid w:val="00265F7F"/>
    <w:rsid w:val="00271854"/>
    <w:rsid w:val="00276F07"/>
    <w:rsid w:val="00284280"/>
    <w:rsid w:val="0028642E"/>
    <w:rsid w:val="00286572"/>
    <w:rsid w:val="0028799C"/>
    <w:rsid w:val="00290071"/>
    <w:rsid w:val="00292BAE"/>
    <w:rsid w:val="002A5133"/>
    <w:rsid w:val="002A5FAA"/>
    <w:rsid w:val="002A734B"/>
    <w:rsid w:val="002B040E"/>
    <w:rsid w:val="002C367F"/>
    <w:rsid w:val="002C77BB"/>
    <w:rsid w:val="002D0489"/>
    <w:rsid w:val="002D0F7C"/>
    <w:rsid w:val="002E6ADC"/>
    <w:rsid w:val="002F07C4"/>
    <w:rsid w:val="002F445C"/>
    <w:rsid w:val="00302F02"/>
    <w:rsid w:val="003077BE"/>
    <w:rsid w:val="00311151"/>
    <w:rsid w:val="00316FA0"/>
    <w:rsid w:val="00317244"/>
    <w:rsid w:val="003241E6"/>
    <w:rsid w:val="00326093"/>
    <w:rsid w:val="003334FA"/>
    <w:rsid w:val="0033388D"/>
    <w:rsid w:val="00336219"/>
    <w:rsid w:val="00341798"/>
    <w:rsid w:val="00343172"/>
    <w:rsid w:val="0034334B"/>
    <w:rsid w:val="0034755E"/>
    <w:rsid w:val="00360C41"/>
    <w:rsid w:val="00362E3E"/>
    <w:rsid w:val="00364E70"/>
    <w:rsid w:val="00364F5D"/>
    <w:rsid w:val="00377306"/>
    <w:rsid w:val="00380F27"/>
    <w:rsid w:val="00395877"/>
    <w:rsid w:val="003A2CDC"/>
    <w:rsid w:val="003A5872"/>
    <w:rsid w:val="003A6590"/>
    <w:rsid w:val="003A6B38"/>
    <w:rsid w:val="003C1078"/>
    <w:rsid w:val="003C6B4F"/>
    <w:rsid w:val="003D384C"/>
    <w:rsid w:val="003E73B0"/>
    <w:rsid w:val="003F0F72"/>
    <w:rsid w:val="003F369A"/>
    <w:rsid w:val="003F4DA5"/>
    <w:rsid w:val="003F73ED"/>
    <w:rsid w:val="003F7DB3"/>
    <w:rsid w:val="00400496"/>
    <w:rsid w:val="00404D15"/>
    <w:rsid w:val="00411B74"/>
    <w:rsid w:val="00413788"/>
    <w:rsid w:val="00416FB6"/>
    <w:rsid w:val="00431D52"/>
    <w:rsid w:val="00433BE8"/>
    <w:rsid w:val="004357D4"/>
    <w:rsid w:val="00441DB5"/>
    <w:rsid w:val="00442C92"/>
    <w:rsid w:val="0045221F"/>
    <w:rsid w:val="00452F65"/>
    <w:rsid w:val="00471DFE"/>
    <w:rsid w:val="00475340"/>
    <w:rsid w:val="00476A9E"/>
    <w:rsid w:val="00482F81"/>
    <w:rsid w:val="00484A92"/>
    <w:rsid w:val="004913E1"/>
    <w:rsid w:val="00495A35"/>
    <w:rsid w:val="004A05C8"/>
    <w:rsid w:val="004A4BC2"/>
    <w:rsid w:val="004A6F36"/>
    <w:rsid w:val="004B2966"/>
    <w:rsid w:val="004B6A07"/>
    <w:rsid w:val="004C2659"/>
    <w:rsid w:val="004C4217"/>
    <w:rsid w:val="004C670F"/>
    <w:rsid w:val="004D1AF9"/>
    <w:rsid w:val="004D1ED2"/>
    <w:rsid w:val="004D534F"/>
    <w:rsid w:val="004E705B"/>
    <w:rsid w:val="004F24D1"/>
    <w:rsid w:val="004F36B2"/>
    <w:rsid w:val="00512B28"/>
    <w:rsid w:val="005209C3"/>
    <w:rsid w:val="005243D3"/>
    <w:rsid w:val="00531122"/>
    <w:rsid w:val="00536FBC"/>
    <w:rsid w:val="00541725"/>
    <w:rsid w:val="005427F0"/>
    <w:rsid w:val="00542F50"/>
    <w:rsid w:val="00544301"/>
    <w:rsid w:val="00547393"/>
    <w:rsid w:val="00554CA9"/>
    <w:rsid w:val="00556E70"/>
    <w:rsid w:val="00560F73"/>
    <w:rsid w:val="005865BE"/>
    <w:rsid w:val="00594664"/>
    <w:rsid w:val="0059655D"/>
    <w:rsid w:val="005A75DB"/>
    <w:rsid w:val="005B423F"/>
    <w:rsid w:val="005C367C"/>
    <w:rsid w:val="005E31B1"/>
    <w:rsid w:val="005E3A40"/>
    <w:rsid w:val="005E68AD"/>
    <w:rsid w:val="005E7817"/>
    <w:rsid w:val="005F1AB8"/>
    <w:rsid w:val="00600F15"/>
    <w:rsid w:val="00604A3B"/>
    <w:rsid w:val="006059BD"/>
    <w:rsid w:val="00612B80"/>
    <w:rsid w:val="006354BA"/>
    <w:rsid w:val="00645016"/>
    <w:rsid w:val="0064640E"/>
    <w:rsid w:val="00647CEC"/>
    <w:rsid w:val="00651C4C"/>
    <w:rsid w:val="00652B81"/>
    <w:rsid w:val="00661668"/>
    <w:rsid w:val="006631D9"/>
    <w:rsid w:val="00663325"/>
    <w:rsid w:val="006636A8"/>
    <w:rsid w:val="00671A05"/>
    <w:rsid w:val="0068225C"/>
    <w:rsid w:val="006931B6"/>
    <w:rsid w:val="006A41E6"/>
    <w:rsid w:val="006A793E"/>
    <w:rsid w:val="006B694B"/>
    <w:rsid w:val="006B6AE7"/>
    <w:rsid w:val="006B701A"/>
    <w:rsid w:val="006C4CB5"/>
    <w:rsid w:val="006D0DCE"/>
    <w:rsid w:val="006D16D5"/>
    <w:rsid w:val="006E071A"/>
    <w:rsid w:val="006E2B49"/>
    <w:rsid w:val="006F07C4"/>
    <w:rsid w:val="006F2D4C"/>
    <w:rsid w:val="00700AE1"/>
    <w:rsid w:val="00716FED"/>
    <w:rsid w:val="00717403"/>
    <w:rsid w:val="0072567A"/>
    <w:rsid w:val="00734AE4"/>
    <w:rsid w:val="0074187F"/>
    <w:rsid w:val="00742F0B"/>
    <w:rsid w:val="00746C37"/>
    <w:rsid w:val="0075009B"/>
    <w:rsid w:val="007530E4"/>
    <w:rsid w:val="00753F1A"/>
    <w:rsid w:val="00756D1F"/>
    <w:rsid w:val="00760382"/>
    <w:rsid w:val="00760680"/>
    <w:rsid w:val="00771D33"/>
    <w:rsid w:val="007731DC"/>
    <w:rsid w:val="00776777"/>
    <w:rsid w:val="00785B91"/>
    <w:rsid w:val="007861C9"/>
    <w:rsid w:val="00786679"/>
    <w:rsid w:val="00787387"/>
    <w:rsid w:val="00791E6C"/>
    <w:rsid w:val="007937D4"/>
    <w:rsid w:val="007A0179"/>
    <w:rsid w:val="007A1006"/>
    <w:rsid w:val="007A2B4C"/>
    <w:rsid w:val="007A3473"/>
    <w:rsid w:val="007B176F"/>
    <w:rsid w:val="007B5CE4"/>
    <w:rsid w:val="007B69DE"/>
    <w:rsid w:val="007C02A0"/>
    <w:rsid w:val="007C0B43"/>
    <w:rsid w:val="007C0BAB"/>
    <w:rsid w:val="007C6B95"/>
    <w:rsid w:val="007D511F"/>
    <w:rsid w:val="007D5C0B"/>
    <w:rsid w:val="007D5F13"/>
    <w:rsid w:val="007E365F"/>
    <w:rsid w:val="007E4908"/>
    <w:rsid w:val="007E71DE"/>
    <w:rsid w:val="00802E6E"/>
    <w:rsid w:val="00803EAE"/>
    <w:rsid w:val="00806792"/>
    <w:rsid w:val="00806ABA"/>
    <w:rsid w:val="00806C2F"/>
    <w:rsid w:val="008072FB"/>
    <w:rsid w:val="008107BA"/>
    <w:rsid w:val="00811D05"/>
    <w:rsid w:val="0081394C"/>
    <w:rsid w:val="008218EA"/>
    <w:rsid w:val="00825D07"/>
    <w:rsid w:val="00835F6B"/>
    <w:rsid w:val="0083771A"/>
    <w:rsid w:val="00837878"/>
    <w:rsid w:val="008413CE"/>
    <w:rsid w:val="00843800"/>
    <w:rsid w:val="008473B9"/>
    <w:rsid w:val="00850428"/>
    <w:rsid w:val="00850D2D"/>
    <w:rsid w:val="00853A72"/>
    <w:rsid w:val="0085722D"/>
    <w:rsid w:val="008578D1"/>
    <w:rsid w:val="008618E4"/>
    <w:rsid w:val="008634A3"/>
    <w:rsid w:val="0087010C"/>
    <w:rsid w:val="0088028D"/>
    <w:rsid w:val="008954E9"/>
    <w:rsid w:val="008A1E22"/>
    <w:rsid w:val="008A323D"/>
    <w:rsid w:val="008A36A5"/>
    <w:rsid w:val="008A4B56"/>
    <w:rsid w:val="008A5C43"/>
    <w:rsid w:val="008A5D1C"/>
    <w:rsid w:val="008B5B53"/>
    <w:rsid w:val="008B7C4E"/>
    <w:rsid w:val="008C24B3"/>
    <w:rsid w:val="008C5A4A"/>
    <w:rsid w:val="008C7082"/>
    <w:rsid w:val="008C7856"/>
    <w:rsid w:val="008D7A41"/>
    <w:rsid w:val="008E06C6"/>
    <w:rsid w:val="008E494C"/>
    <w:rsid w:val="008E7B53"/>
    <w:rsid w:val="008F4AE7"/>
    <w:rsid w:val="008F6AAC"/>
    <w:rsid w:val="00907A00"/>
    <w:rsid w:val="009122BC"/>
    <w:rsid w:val="0092249C"/>
    <w:rsid w:val="00925730"/>
    <w:rsid w:val="00927DB1"/>
    <w:rsid w:val="0093482F"/>
    <w:rsid w:val="00935106"/>
    <w:rsid w:val="00937E67"/>
    <w:rsid w:val="00947036"/>
    <w:rsid w:val="00951BDA"/>
    <w:rsid w:val="00952588"/>
    <w:rsid w:val="00956377"/>
    <w:rsid w:val="00966BD5"/>
    <w:rsid w:val="00971227"/>
    <w:rsid w:val="009738B3"/>
    <w:rsid w:val="00975971"/>
    <w:rsid w:val="00976AA5"/>
    <w:rsid w:val="00982E8B"/>
    <w:rsid w:val="009831CD"/>
    <w:rsid w:val="0098411F"/>
    <w:rsid w:val="00984A95"/>
    <w:rsid w:val="00987178"/>
    <w:rsid w:val="00991E01"/>
    <w:rsid w:val="0099393D"/>
    <w:rsid w:val="00993A64"/>
    <w:rsid w:val="0099487B"/>
    <w:rsid w:val="00995534"/>
    <w:rsid w:val="00995E7F"/>
    <w:rsid w:val="009A6FB6"/>
    <w:rsid w:val="009B0B41"/>
    <w:rsid w:val="009B136E"/>
    <w:rsid w:val="009B239C"/>
    <w:rsid w:val="009B5044"/>
    <w:rsid w:val="009B7AD2"/>
    <w:rsid w:val="009D1336"/>
    <w:rsid w:val="009D2386"/>
    <w:rsid w:val="009D61C4"/>
    <w:rsid w:val="009D6A42"/>
    <w:rsid w:val="009E0E7A"/>
    <w:rsid w:val="009E2F98"/>
    <w:rsid w:val="009E3F70"/>
    <w:rsid w:val="009F5C9F"/>
    <w:rsid w:val="00A01BF4"/>
    <w:rsid w:val="00A0398C"/>
    <w:rsid w:val="00A03AFC"/>
    <w:rsid w:val="00A0726B"/>
    <w:rsid w:val="00A10321"/>
    <w:rsid w:val="00A15FC3"/>
    <w:rsid w:val="00A26F5A"/>
    <w:rsid w:val="00A3255E"/>
    <w:rsid w:val="00A40EBA"/>
    <w:rsid w:val="00A41177"/>
    <w:rsid w:val="00A4152C"/>
    <w:rsid w:val="00A45F36"/>
    <w:rsid w:val="00A56DA7"/>
    <w:rsid w:val="00A571D3"/>
    <w:rsid w:val="00A60E11"/>
    <w:rsid w:val="00A66898"/>
    <w:rsid w:val="00A72A67"/>
    <w:rsid w:val="00A73295"/>
    <w:rsid w:val="00A76210"/>
    <w:rsid w:val="00A77DE3"/>
    <w:rsid w:val="00A836CA"/>
    <w:rsid w:val="00A86621"/>
    <w:rsid w:val="00A91FF7"/>
    <w:rsid w:val="00AA68AC"/>
    <w:rsid w:val="00AB2796"/>
    <w:rsid w:val="00AB3247"/>
    <w:rsid w:val="00AB58BE"/>
    <w:rsid w:val="00AC78ED"/>
    <w:rsid w:val="00AD00C6"/>
    <w:rsid w:val="00AD133C"/>
    <w:rsid w:val="00AE07CC"/>
    <w:rsid w:val="00AF60D8"/>
    <w:rsid w:val="00B0471C"/>
    <w:rsid w:val="00B05CAD"/>
    <w:rsid w:val="00B05E2E"/>
    <w:rsid w:val="00B066A1"/>
    <w:rsid w:val="00B0759C"/>
    <w:rsid w:val="00B07EF9"/>
    <w:rsid w:val="00B131E1"/>
    <w:rsid w:val="00B13ECE"/>
    <w:rsid w:val="00B200FF"/>
    <w:rsid w:val="00B20619"/>
    <w:rsid w:val="00B31962"/>
    <w:rsid w:val="00B33974"/>
    <w:rsid w:val="00B34685"/>
    <w:rsid w:val="00B43ACC"/>
    <w:rsid w:val="00B45164"/>
    <w:rsid w:val="00B4664A"/>
    <w:rsid w:val="00B52AB6"/>
    <w:rsid w:val="00B547A2"/>
    <w:rsid w:val="00B565FB"/>
    <w:rsid w:val="00B67340"/>
    <w:rsid w:val="00B751D7"/>
    <w:rsid w:val="00B76C65"/>
    <w:rsid w:val="00B77046"/>
    <w:rsid w:val="00B83CE9"/>
    <w:rsid w:val="00B90F09"/>
    <w:rsid w:val="00B91582"/>
    <w:rsid w:val="00B92135"/>
    <w:rsid w:val="00B931E6"/>
    <w:rsid w:val="00B96AF9"/>
    <w:rsid w:val="00B9747E"/>
    <w:rsid w:val="00BA1A37"/>
    <w:rsid w:val="00BA77F3"/>
    <w:rsid w:val="00BB5EFA"/>
    <w:rsid w:val="00BC43B8"/>
    <w:rsid w:val="00BD06AB"/>
    <w:rsid w:val="00BD41DD"/>
    <w:rsid w:val="00BD4F33"/>
    <w:rsid w:val="00BD79D4"/>
    <w:rsid w:val="00BD7BED"/>
    <w:rsid w:val="00BD7E0E"/>
    <w:rsid w:val="00BE7FC7"/>
    <w:rsid w:val="00BF1389"/>
    <w:rsid w:val="00BF29A5"/>
    <w:rsid w:val="00BF3996"/>
    <w:rsid w:val="00BF569A"/>
    <w:rsid w:val="00C02190"/>
    <w:rsid w:val="00C02996"/>
    <w:rsid w:val="00C04093"/>
    <w:rsid w:val="00C07BF8"/>
    <w:rsid w:val="00C12113"/>
    <w:rsid w:val="00C21647"/>
    <w:rsid w:val="00C225A0"/>
    <w:rsid w:val="00C27E1C"/>
    <w:rsid w:val="00C30256"/>
    <w:rsid w:val="00C30BC6"/>
    <w:rsid w:val="00C409FC"/>
    <w:rsid w:val="00C55B38"/>
    <w:rsid w:val="00C55C77"/>
    <w:rsid w:val="00C56526"/>
    <w:rsid w:val="00C6057B"/>
    <w:rsid w:val="00C637F3"/>
    <w:rsid w:val="00C6452F"/>
    <w:rsid w:val="00C66591"/>
    <w:rsid w:val="00C74F58"/>
    <w:rsid w:val="00C767C9"/>
    <w:rsid w:val="00C76AD8"/>
    <w:rsid w:val="00C84D43"/>
    <w:rsid w:val="00C85C5B"/>
    <w:rsid w:val="00C85F67"/>
    <w:rsid w:val="00CA1914"/>
    <w:rsid w:val="00CA3D4D"/>
    <w:rsid w:val="00CA4D81"/>
    <w:rsid w:val="00CA58E4"/>
    <w:rsid w:val="00CA7F04"/>
    <w:rsid w:val="00CB04D0"/>
    <w:rsid w:val="00CB4361"/>
    <w:rsid w:val="00CB5A42"/>
    <w:rsid w:val="00CC1611"/>
    <w:rsid w:val="00CC2A3C"/>
    <w:rsid w:val="00CC5FBC"/>
    <w:rsid w:val="00CC674F"/>
    <w:rsid w:val="00CD4FE0"/>
    <w:rsid w:val="00CF166E"/>
    <w:rsid w:val="00D02CDC"/>
    <w:rsid w:val="00D13FAD"/>
    <w:rsid w:val="00D16D43"/>
    <w:rsid w:val="00D25A8F"/>
    <w:rsid w:val="00D30272"/>
    <w:rsid w:val="00D30360"/>
    <w:rsid w:val="00D34054"/>
    <w:rsid w:val="00D35C16"/>
    <w:rsid w:val="00D45CAC"/>
    <w:rsid w:val="00D478CF"/>
    <w:rsid w:val="00D50369"/>
    <w:rsid w:val="00D544B7"/>
    <w:rsid w:val="00D60C9E"/>
    <w:rsid w:val="00D62019"/>
    <w:rsid w:val="00D76148"/>
    <w:rsid w:val="00D82999"/>
    <w:rsid w:val="00D82B1E"/>
    <w:rsid w:val="00D82DA6"/>
    <w:rsid w:val="00D85E81"/>
    <w:rsid w:val="00D905F2"/>
    <w:rsid w:val="00D9279D"/>
    <w:rsid w:val="00D9430A"/>
    <w:rsid w:val="00D969BE"/>
    <w:rsid w:val="00D97553"/>
    <w:rsid w:val="00DA4EE5"/>
    <w:rsid w:val="00DA52EA"/>
    <w:rsid w:val="00DA7444"/>
    <w:rsid w:val="00DB316D"/>
    <w:rsid w:val="00DB32BB"/>
    <w:rsid w:val="00DB3495"/>
    <w:rsid w:val="00DB7EF8"/>
    <w:rsid w:val="00DC01EC"/>
    <w:rsid w:val="00DC02AB"/>
    <w:rsid w:val="00DC4C72"/>
    <w:rsid w:val="00DC6592"/>
    <w:rsid w:val="00DC687F"/>
    <w:rsid w:val="00DD2780"/>
    <w:rsid w:val="00DD3C09"/>
    <w:rsid w:val="00DD5F5D"/>
    <w:rsid w:val="00DE2B3E"/>
    <w:rsid w:val="00DE5855"/>
    <w:rsid w:val="00DE7092"/>
    <w:rsid w:val="00E0123D"/>
    <w:rsid w:val="00E01BF7"/>
    <w:rsid w:val="00E03826"/>
    <w:rsid w:val="00E03B33"/>
    <w:rsid w:val="00E166C2"/>
    <w:rsid w:val="00E33A13"/>
    <w:rsid w:val="00E42206"/>
    <w:rsid w:val="00E45436"/>
    <w:rsid w:val="00E521AB"/>
    <w:rsid w:val="00E534CA"/>
    <w:rsid w:val="00E61ACD"/>
    <w:rsid w:val="00E62FA0"/>
    <w:rsid w:val="00E659C5"/>
    <w:rsid w:val="00E7099A"/>
    <w:rsid w:val="00E71990"/>
    <w:rsid w:val="00E76B52"/>
    <w:rsid w:val="00E81458"/>
    <w:rsid w:val="00E86BDC"/>
    <w:rsid w:val="00E936D5"/>
    <w:rsid w:val="00EA45F9"/>
    <w:rsid w:val="00EA7FC6"/>
    <w:rsid w:val="00EC1B4E"/>
    <w:rsid w:val="00ED046C"/>
    <w:rsid w:val="00ED1997"/>
    <w:rsid w:val="00ED4BDC"/>
    <w:rsid w:val="00ED6C9C"/>
    <w:rsid w:val="00EE02F5"/>
    <w:rsid w:val="00EE4D45"/>
    <w:rsid w:val="00EE648D"/>
    <w:rsid w:val="00EE65DB"/>
    <w:rsid w:val="00EF3D1A"/>
    <w:rsid w:val="00F00B7B"/>
    <w:rsid w:val="00F028AF"/>
    <w:rsid w:val="00F15E5D"/>
    <w:rsid w:val="00F15E87"/>
    <w:rsid w:val="00F24F4B"/>
    <w:rsid w:val="00F411B7"/>
    <w:rsid w:val="00F527D7"/>
    <w:rsid w:val="00F67C3A"/>
    <w:rsid w:val="00F71FD3"/>
    <w:rsid w:val="00F72871"/>
    <w:rsid w:val="00F731E3"/>
    <w:rsid w:val="00F83A13"/>
    <w:rsid w:val="00F83BD0"/>
    <w:rsid w:val="00F867BF"/>
    <w:rsid w:val="00F90142"/>
    <w:rsid w:val="00F935AF"/>
    <w:rsid w:val="00F96DD1"/>
    <w:rsid w:val="00FA1F66"/>
    <w:rsid w:val="00FA41BC"/>
    <w:rsid w:val="00FA5154"/>
    <w:rsid w:val="00FB39AA"/>
    <w:rsid w:val="00FB43DF"/>
    <w:rsid w:val="00FB64F6"/>
    <w:rsid w:val="00FC00B8"/>
    <w:rsid w:val="00FC072D"/>
    <w:rsid w:val="00FC6732"/>
    <w:rsid w:val="00FD1102"/>
    <w:rsid w:val="00FD49F1"/>
    <w:rsid w:val="00FD5C59"/>
    <w:rsid w:val="00FD626F"/>
    <w:rsid w:val="00FD79CB"/>
    <w:rsid w:val="00FE2C1B"/>
    <w:rsid w:val="00FE3DC7"/>
    <w:rsid w:val="00FE3FB8"/>
    <w:rsid w:val="00FF3E15"/>
    <w:rsid w:val="00FF47DB"/>
    <w:rsid w:val="00FF7000"/>
    <w:rsid w:val="0486C95F"/>
    <w:rsid w:val="054F2CD8"/>
    <w:rsid w:val="0B78A461"/>
    <w:rsid w:val="0E72BF27"/>
    <w:rsid w:val="0ED11AE1"/>
    <w:rsid w:val="1534ABF3"/>
    <w:rsid w:val="174733A4"/>
    <w:rsid w:val="1780AA85"/>
    <w:rsid w:val="1F66AEF3"/>
    <w:rsid w:val="25E90901"/>
    <w:rsid w:val="27D4A532"/>
    <w:rsid w:val="2B83C817"/>
    <w:rsid w:val="2DBE9961"/>
    <w:rsid w:val="2ED1741F"/>
    <w:rsid w:val="2FAFB7F6"/>
    <w:rsid w:val="3330B3B0"/>
    <w:rsid w:val="34CC8411"/>
    <w:rsid w:val="3DA6E734"/>
    <w:rsid w:val="3EC8801E"/>
    <w:rsid w:val="4F7F0186"/>
    <w:rsid w:val="549BD3AC"/>
    <w:rsid w:val="58A8F061"/>
    <w:rsid w:val="591FFFA9"/>
    <w:rsid w:val="5C3E831D"/>
    <w:rsid w:val="5CE340FC"/>
    <w:rsid w:val="64340DD5"/>
    <w:rsid w:val="649E7129"/>
    <w:rsid w:val="6539A602"/>
    <w:rsid w:val="6E72D304"/>
    <w:rsid w:val="6F245047"/>
    <w:rsid w:val="727BDEC1"/>
    <w:rsid w:val="75812213"/>
    <w:rsid w:val="759B9A3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88020"/>
  <w15:docId w15:val="{C1C28B82-4379-49DC-885A-B53EE79B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DD1"/>
    <w:rPr>
      <w:rFonts w:ascii="Georgia" w:hAnsi="Georgia"/>
      <w:sz w:val="24"/>
    </w:rPr>
  </w:style>
  <w:style w:type="paragraph" w:styleId="Heading1">
    <w:name w:val="heading 1"/>
    <w:basedOn w:val="Normal"/>
    <w:next w:val="Normal"/>
    <w:link w:val="Heading1Char"/>
    <w:autoRedefine/>
    <w:uiPriority w:val="9"/>
    <w:qFormat/>
    <w:rsid w:val="00C84D43"/>
    <w:pPr>
      <w:keepNext/>
      <w:keepLines/>
      <w:spacing w:before="80" w:after="80"/>
      <w:outlineLvl w:val="0"/>
    </w:pPr>
    <w:rPr>
      <w:rFonts w:ascii="Barlow Condensed SemiBold" w:eastAsiaTheme="majorEastAsia" w:hAnsi="Barlow Condensed SemiBold" w:cstheme="majorBidi"/>
      <w:color w:val="000000" w:themeColor="text1"/>
      <w:sz w:val="32"/>
      <w:szCs w:val="80"/>
    </w:rPr>
  </w:style>
  <w:style w:type="paragraph" w:styleId="Heading2">
    <w:name w:val="heading 2"/>
    <w:basedOn w:val="Normal"/>
    <w:next w:val="Normal"/>
    <w:link w:val="Heading2Char"/>
    <w:autoRedefine/>
    <w:uiPriority w:val="9"/>
    <w:unhideWhenUsed/>
    <w:qFormat/>
    <w:rsid w:val="00B83CE9"/>
    <w:pPr>
      <w:keepNext/>
      <w:keepLines/>
      <w:spacing w:before="80" w:after="80"/>
      <w:outlineLvl w:val="1"/>
    </w:pPr>
    <w:rPr>
      <w:rFonts w:ascii="Barlow Condensed SemiBold" w:eastAsiaTheme="majorEastAsia" w:hAnsi="Barlow Condensed SemiBold" w:cstheme="majorBidi"/>
      <w:bCs/>
      <w:color w:val="000000" w:themeColor="text1"/>
      <w:sz w:val="28"/>
      <w:szCs w:val="26"/>
    </w:rPr>
  </w:style>
  <w:style w:type="paragraph" w:styleId="Heading3">
    <w:name w:val="heading 3"/>
    <w:basedOn w:val="Normal"/>
    <w:next w:val="Normal"/>
    <w:link w:val="Heading3Char"/>
    <w:autoRedefine/>
    <w:uiPriority w:val="9"/>
    <w:unhideWhenUsed/>
    <w:qFormat/>
    <w:rsid w:val="008C7856"/>
    <w:pPr>
      <w:numPr>
        <w:ilvl w:val="2"/>
        <w:numId w:val="1"/>
      </w:numPr>
      <w:spacing w:before="80" w:after="80"/>
      <w:ind w:left="446" w:hanging="446"/>
      <w:outlineLvl w:val="2"/>
    </w:pPr>
    <w:rPr>
      <w:rFonts w:ascii="Barlow Condensed SemiBold" w:hAnsi="Barlow Condensed SemiBold"/>
      <w:bCs/>
    </w:rPr>
  </w:style>
  <w:style w:type="paragraph" w:styleId="Heading4">
    <w:name w:val="heading 4"/>
    <w:aliases w:val="Chart Heading"/>
    <w:basedOn w:val="Normal"/>
    <w:next w:val="Normal"/>
    <w:link w:val="Heading4Char"/>
    <w:uiPriority w:val="9"/>
    <w:unhideWhenUsed/>
    <w:qFormat/>
    <w:rsid w:val="00362E3E"/>
    <w:pPr>
      <w:keepNext/>
      <w:keepLines/>
      <w:numPr>
        <w:ilvl w:val="3"/>
        <w:numId w:val="1"/>
      </w:numPr>
      <w:spacing w:before="80" w:after="80"/>
      <w:outlineLvl w:val="3"/>
    </w:pPr>
    <w:rPr>
      <w:rFonts w:ascii="Impact" w:eastAsiaTheme="majorEastAsia" w:hAnsi="Impact" w:cstheme="majorBidi"/>
      <w:iCs/>
      <w:color w:val="FFFFFF" w:themeColor="background1"/>
    </w:rPr>
  </w:style>
  <w:style w:type="paragraph" w:styleId="Heading5">
    <w:name w:val="heading 5"/>
    <w:basedOn w:val="Normal"/>
    <w:next w:val="Normal"/>
    <w:link w:val="Heading5Char"/>
    <w:uiPriority w:val="9"/>
    <w:semiHidden/>
    <w:unhideWhenUsed/>
    <w:qFormat/>
    <w:rsid w:val="00531122"/>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1122"/>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1122"/>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112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112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6093"/>
    <w:pPr>
      <w:tabs>
        <w:tab w:val="center" w:pos="4680"/>
        <w:tab w:val="right" w:pos="9360"/>
      </w:tabs>
      <w:spacing w:after="0"/>
    </w:pPr>
  </w:style>
  <w:style w:type="character" w:customStyle="1" w:styleId="HeaderChar">
    <w:name w:val="Header Char"/>
    <w:basedOn w:val="DefaultParagraphFont"/>
    <w:link w:val="Header"/>
    <w:uiPriority w:val="99"/>
    <w:rsid w:val="00326093"/>
  </w:style>
  <w:style w:type="paragraph" w:styleId="Footer">
    <w:name w:val="footer"/>
    <w:basedOn w:val="Normal"/>
    <w:link w:val="FooterChar"/>
    <w:uiPriority w:val="99"/>
    <w:unhideWhenUsed/>
    <w:rsid w:val="00326093"/>
    <w:pPr>
      <w:tabs>
        <w:tab w:val="center" w:pos="4680"/>
        <w:tab w:val="right" w:pos="9360"/>
      </w:tabs>
      <w:spacing w:after="0"/>
    </w:pPr>
  </w:style>
  <w:style w:type="character" w:customStyle="1" w:styleId="FooterChar">
    <w:name w:val="Footer Char"/>
    <w:basedOn w:val="DefaultParagraphFont"/>
    <w:link w:val="Footer"/>
    <w:uiPriority w:val="99"/>
    <w:rsid w:val="00326093"/>
  </w:style>
  <w:style w:type="character" w:styleId="Hyperlink">
    <w:name w:val="Hyperlink"/>
    <w:basedOn w:val="DefaultParagraphFont"/>
    <w:uiPriority w:val="99"/>
    <w:rsid w:val="00A86621"/>
    <w:rPr>
      <w:b w:val="0"/>
      <w:color w:val="0061AF"/>
      <w:u w:val="single"/>
    </w:rPr>
  </w:style>
  <w:style w:type="paragraph" w:styleId="Closing">
    <w:name w:val="Closing"/>
    <w:aliases w:val="Chart Content"/>
    <w:basedOn w:val="Normal"/>
    <w:next w:val="Signature"/>
    <w:link w:val="ClosingChar"/>
    <w:qFormat/>
    <w:rsid w:val="006D16D5"/>
    <w:pPr>
      <w:keepNext/>
      <w:spacing w:before="80" w:after="80"/>
    </w:pPr>
    <w:rPr>
      <w:rFonts w:ascii="Verdana" w:hAnsi="Verdana"/>
      <w:color w:val="000000" w:themeColor="text1"/>
      <w:spacing w:val="4"/>
      <w:sz w:val="16"/>
    </w:rPr>
  </w:style>
  <w:style w:type="character" w:customStyle="1" w:styleId="ClosingChar">
    <w:name w:val="Closing Char"/>
    <w:aliases w:val="Chart Content Char"/>
    <w:basedOn w:val="DefaultParagraphFont"/>
    <w:link w:val="Closing"/>
    <w:rsid w:val="006D16D5"/>
    <w:rPr>
      <w:rFonts w:ascii="Verdana" w:hAnsi="Verdana"/>
      <w:color w:val="000000" w:themeColor="text1"/>
      <w:spacing w:val="4"/>
      <w:sz w:val="16"/>
    </w:rPr>
  </w:style>
  <w:style w:type="paragraph" w:styleId="Signature">
    <w:name w:val="Signature"/>
    <w:aliases w:val="Subheading"/>
    <w:basedOn w:val="Normal"/>
    <w:link w:val="SignatureChar"/>
    <w:qFormat/>
    <w:rsid w:val="00416FB6"/>
    <w:pPr>
      <w:keepNext/>
      <w:spacing w:before="200" w:line="264" w:lineRule="auto"/>
      <w:contextualSpacing/>
    </w:pPr>
    <w:rPr>
      <w:b/>
      <w:spacing w:val="4"/>
      <w:sz w:val="28"/>
    </w:rPr>
  </w:style>
  <w:style w:type="character" w:customStyle="1" w:styleId="SignatureChar">
    <w:name w:val="Signature Char"/>
    <w:aliases w:val="Subheading Char"/>
    <w:basedOn w:val="DefaultParagraphFont"/>
    <w:link w:val="Signature"/>
    <w:rsid w:val="00416FB6"/>
    <w:rPr>
      <w:rFonts w:ascii="Georgia" w:hAnsi="Georgia"/>
      <w:b/>
      <w:spacing w:val="4"/>
      <w:sz w:val="28"/>
    </w:rPr>
  </w:style>
  <w:style w:type="paragraph" w:styleId="Salutation">
    <w:name w:val="Salutation"/>
    <w:aliases w:val="Footnotes"/>
    <w:basedOn w:val="Normal"/>
    <w:next w:val="Normal"/>
    <w:link w:val="SalutationChar"/>
    <w:qFormat/>
    <w:rsid w:val="003A5872"/>
    <w:pPr>
      <w:spacing w:before="200" w:after="400"/>
    </w:pPr>
    <w:rPr>
      <w:rFonts w:ascii="Verdana" w:hAnsi="Verdana" w:cs="Arial"/>
      <w:sz w:val="14"/>
      <w:szCs w:val="20"/>
    </w:rPr>
  </w:style>
  <w:style w:type="character" w:customStyle="1" w:styleId="SalutationChar">
    <w:name w:val="Salutation Char"/>
    <w:aliases w:val="Footnotes Char"/>
    <w:basedOn w:val="DefaultParagraphFont"/>
    <w:link w:val="Salutation"/>
    <w:rsid w:val="003A5872"/>
    <w:rPr>
      <w:rFonts w:ascii="Verdana" w:hAnsi="Verdana" w:cs="Arial"/>
      <w:sz w:val="14"/>
      <w:szCs w:val="20"/>
    </w:rPr>
  </w:style>
  <w:style w:type="character" w:styleId="PlaceholderText">
    <w:name w:val="Placeholder Text"/>
    <w:basedOn w:val="DefaultParagraphFont"/>
    <w:uiPriority w:val="99"/>
    <w:semiHidden/>
    <w:rsid w:val="004F24D1"/>
    <w:rPr>
      <w:color w:val="808080"/>
    </w:rPr>
  </w:style>
  <w:style w:type="character" w:customStyle="1" w:styleId="Heading1Char">
    <w:name w:val="Heading 1 Char"/>
    <w:basedOn w:val="DefaultParagraphFont"/>
    <w:link w:val="Heading1"/>
    <w:uiPriority w:val="9"/>
    <w:rsid w:val="00C84D43"/>
    <w:rPr>
      <w:rFonts w:ascii="Barlow Condensed SemiBold" w:eastAsiaTheme="majorEastAsia" w:hAnsi="Barlow Condensed SemiBold" w:cstheme="majorBidi"/>
      <w:color w:val="000000" w:themeColor="text1"/>
      <w:sz w:val="32"/>
      <w:szCs w:val="80"/>
    </w:rPr>
  </w:style>
  <w:style w:type="table" w:styleId="GridTable4-Accent1">
    <w:name w:val="Grid Table 4 Accent 1"/>
    <w:basedOn w:val="TableNormal"/>
    <w:uiPriority w:val="49"/>
    <w:rsid w:val="008618E4"/>
    <w:pPr>
      <w:spacing w:after="0" w:line="240" w:lineRule="auto"/>
    </w:pPr>
    <w:rPr>
      <w:rFonts w:eastAsia="Times New Roman" w:cs="Times New Roman"/>
      <w:sz w:val="16"/>
      <w:szCs w:val="20"/>
      <w:lang w:val="en-CA" w:eastAsia="en-CA"/>
    </w:rPr>
    <w:tblPr>
      <w:tblStyleRowBandSize w:val="1"/>
      <w:tblStyleColBandSize w:val="1"/>
      <w:tblBorders>
        <w:top w:val="single" w:sz="4" w:space="0" w:color="787878"/>
        <w:left w:val="single" w:sz="4" w:space="0" w:color="787878"/>
        <w:right w:val="single" w:sz="4" w:space="0" w:color="787878"/>
        <w:insideH w:val="single" w:sz="4" w:space="0" w:color="787878"/>
        <w:insideV w:val="single" w:sz="4" w:space="0" w:color="787878"/>
      </w:tblBorders>
    </w:tblPr>
    <w:tcPr>
      <w:shd w:val="clear" w:color="auto" w:fill="auto"/>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B83CE9"/>
    <w:rPr>
      <w:rFonts w:ascii="Barlow Condensed SemiBold" w:eastAsiaTheme="majorEastAsia" w:hAnsi="Barlow Condensed SemiBold" w:cstheme="majorBidi"/>
      <w:bCs/>
      <w:color w:val="000000" w:themeColor="text1"/>
      <w:sz w:val="28"/>
      <w:szCs w:val="26"/>
    </w:rPr>
  </w:style>
  <w:style w:type="paragraph" w:styleId="ListParagraph">
    <w:name w:val="List Paragraph"/>
    <w:basedOn w:val="Normal"/>
    <w:uiPriority w:val="34"/>
    <w:qFormat/>
    <w:rsid w:val="008618E4"/>
    <w:pPr>
      <w:spacing w:after="240"/>
      <w:ind w:left="720"/>
      <w:contextualSpacing/>
    </w:pPr>
    <w:rPr>
      <w:rFonts w:eastAsia="Times New Roman" w:cs="Times New Roman"/>
      <w:color w:val="000000" w:themeColor="text1"/>
      <w:szCs w:val="24"/>
      <w:lang w:val="en-CA" w:eastAsia="en-CA"/>
    </w:rPr>
  </w:style>
  <w:style w:type="paragraph" w:styleId="BodyText">
    <w:name w:val="Body Text"/>
    <w:basedOn w:val="Normal"/>
    <w:link w:val="BodyTextChar"/>
    <w:uiPriority w:val="99"/>
    <w:semiHidden/>
    <w:unhideWhenUsed/>
    <w:rsid w:val="000969C7"/>
    <w:pPr>
      <w:spacing w:after="120"/>
    </w:pPr>
  </w:style>
  <w:style w:type="character" w:customStyle="1" w:styleId="BodyTextChar">
    <w:name w:val="Body Text Char"/>
    <w:basedOn w:val="DefaultParagraphFont"/>
    <w:link w:val="BodyText"/>
    <w:uiPriority w:val="99"/>
    <w:semiHidden/>
    <w:rsid w:val="000969C7"/>
  </w:style>
  <w:style w:type="character" w:customStyle="1" w:styleId="Heading3Char">
    <w:name w:val="Heading 3 Char"/>
    <w:basedOn w:val="DefaultParagraphFont"/>
    <w:link w:val="Heading3"/>
    <w:uiPriority w:val="9"/>
    <w:rsid w:val="008C7856"/>
    <w:rPr>
      <w:rFonts w:ascii="Barlow Condensed SemiBold" w:hAnsi="Barlow Condensed SemiBold"/>
      <w:bCs/>
      <w:sz w:val="24"/>
    </w:rPr>
  </w:style>
  <w:style w:type="character" w:customStyle="1" w:styleId="Heading4Char">
    <w:name w:val="Heading 4 Char"/>
    <w:aliases w:val="Chart Heading Char"/>
    <w:basedOn w:val="DefaultParagraphFont"/>
    <w:link w:val="Heading4"/>
    <w:uiPriority w:val="9"/>
    <w:rsid w:val="00362E3E"/>
    <w:rPr>
      <w:rFonts w:ascii="Impact" w:eastAsiaTheme="majorEastAsia" w:hAnsi="Impact" w:cstheme="majorBidi"/>
      <w:iCs/>
      <w:color w:val="FFFFFF" w:themeColor="background1"/>
      <w:sz w:val="24"/>
    </w:rPr>
  </w:style>
  <w:style w:type="character" w:styleId="FollowedHyperlink">
    <w:name w:val="FollowedHyperlink"/>
    <w:basedOn w:val="DefaultParagraphFont"/>
    <w:uiPriority w:val="99"/>
    <w:unhideWhenUsed/>
    <w:rsid w:val="003A5872"/>
    <w:rPr>
      <w:b/>
      <w:color w:val="000000" w:themeColor="text1"/>
      <w:u w:val="none"/>
    </w:rPr>
  </w:style>
  <w:style w:type="character" w:styleId="PageNumber">
    <w:name w:val="page number"/>
    <w:basedOn w:val="DefaultParagraphFont"/>
    <w:uiPriority w:val="99"/>
    <w:unhideWhenUsed/>
    <w:rsid w:val="008473B9"/>
    <w:rPr>
      <w:rFonts w:ascii="Verdana" w:hAnsi="Verdana"/>
      <w:b/>
      <w:sz w:val="14"/>
      <w:szCs w:val="14"/>
    </w:rPr>
  </w:style>
  <w:style w:type="paragraph" w:styleId="Title">
    <w:name w:val="Title"/>
    <w:basedOn w:val="Normal"/>
    <w:next w:val="Normal"/>
    <w:link w:val="TitleChar"/>
    <w:uiPriority w:val="10"/>
    <w:qFormat/>
    <w:rsid w:val="008C7856"/>
    <w:pPr>
      <w:spacing w:after="0"/>
      <w:contextualSpacing/>
    </w:pPr>
    <w:rPr>
      <w:rFonts w:ascii="Barlow Condensed SemiBold" w:eastAsiaTheme="majorEastAsia" w:hAnsi="Barlow Condensed SemiBold" w:cstheme="majorBidi"/>
      <w:caps/>
      <w:spacing w:val="-10"/>
      <w:kern w:val="28"/>
      <w:sz w:val="40"/>
      <w:szCs w:val="56"/>
    </w:rPr>
  </w:style>
  <w:style w:type="character" w:customStyle="1" w:styleId="TitleChar">
    <w:name w:val="Title Char"/>
    <w:basedOn w:val="DefaultParagraphFont"/>
    <w:link w:val="Title"/>
    <w:uiPriority w:val="10"/>
    <w:rsid w:val="008C7856"/>
    <w:rPr>
      <w:rFonts w:ascii="Barlow Condensed SemiBold" w:eastAsiaTheme="majorEastAsia" w:hAnsi="Barlow Condensed SemiBold" w:cstheme="majorBidi"/>
      <w:caps/>
      <w:spacing w:val="-10"/>
      <w:kern w:val="28"/>
      <w:sz w:val="40"/>
      <w:szCs w:val="56"/>
    </w:rPr>
  </w:style>
  <w:style w:type="paragraph" w:styleId="CommentText">
    <w:name w:val="annotation text"/>
    <w:basedOn w:val="Normal"/>
    <w:link w:val="CommentTextChar"/>
    <w:uiPriority w:val="99"/>
    <w:unhideWhenUsed/>
    <w:rsid w:val="00C21647"/>
    <w:rPr>
      <w:rFonts w:asciiTheme="minorHAnsi" w:hAnsiTheme="minorHAnsi"/>
      <w:sz w:val="20"/>
      <w:szCs w:val="20"/>
    </w:rPr>
  </w:style>
  <w:style w:type="character" w:customStyle="1" w:styleId="CommentTextChar">
    <w:name w:val="Comment Text Char"/>
    <w:basedOn w:val="DefaultParagraphFont"/>
    <w:link w:val="CommentText"/>
    <w:uiPriority w:val="99"/>
    <w:rsid w:val="00C21647"/>
    <w:rPr>
      <w:sz w:val="20"/>
      <w:szCs w:val="20"/>
    </w:rPr>
  </w:style>
  <w:style w:type="character" w:customStyle="1" w:styleId="Heading5Char">
    <w:name w:val="Heading 5 Char"/>
    <w:basedOn w:val="DefaultParagraphFont"/>
    <w:link w:val="Heading5"/>
    <w:uiPriority w:val="9"/>
    <w:semiHidden/>
    <w:rsid w:val="00531122"/>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531122"/>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531122"/>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5311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1122"/>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FA5154"/>
    <w:pPr>
      <w:spacing w:after="0" w:line="240" w:lineRule="auto"/>
    </w:pPr>
    <w:rPr>
      <w:rFonts w:ascii="Georgia" w:hAnsi="Georgia"/>
      <w:sz w:val="24"/>
    </w:rPr>
  </w:style>
  <w:style w:type="character" w:styleId="CommentReference">
    <w:name w:val="annotation reference"/>
    <w:basedOn w:val="DefaultParagraphFont"/>
    <w:uiPriority w:val="99"/>
    <w:semiHidden/>
    <w:unhideWhenUsed/>
    <w:rsid w:val="00380F27"/>
    <w:rPr>
      <w:sz w:val="16"/>
      <w:szCs w:val="16"/>
    </w:rPr>
  </w:style>
  <w:style w:type="paragraph" w:styleId="CommentSubject">
    <w:name w:val="annotation subject"/>
    <w:basedOn w:val="CommentText"/>
    <w:next w:val="CommentText"/>
    <w:link w:val="CommentSubjectChar"/>
    <w:uiPriority w:val="99"/>
    <w:semiHidden/>
    <w:unhideWhenUsed/>
    <w:rsid w:val="00380F27"/>
    <w:pPr>
      <w:spacing w:after="300" w:line="240" w:lineRule="auto"/>
    </w:pPr>
    <w:rPr>
      <w:rFonts w:ascii="Georgia" w:hAnsi="Georgia"/>
      <w:b/>
      <w:bCs/>
    </w:rPr>
  </w:style>
  <w:style w:type="character" w:customStyle="1" w:styleId="CommentSubjectChar">
    <w:name w:val="Comment Subject Char"/>
    <w:basedOn w:val="CommentTextChar"/>
    <w:link w:val="CommentSubject"/>
    <w:uiPriority w:val="99"/>
    <w:semiHidden/>
    <w:rsid w:val="00380F27"/>
    <w:rPr>
      <w:rFonts w:ascii="Georgia" w:hAnsi="Georgia"/>
      <w:b/>
      <w:bCs/>
      <w:sz w:val="20"/>
      <w:szCs w:val="20"/>
    </w:rPr>
  </w:style>
  <w:style w:type="paragraph" w:styleId="BalloonText">
    <w:name w:val="Balloon Text"/>
    <w:basedOn w:val="Normal"/>
    <w:link w:val="BalloonTextChar"/>
    <w:uiPriority w:val="99"/>
    <w:semiHidden/>
    <w:unhideWhenUsed/>
    <w:rsid w:val="00380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F27"/>
    <w:rPr>
      <w:rFonts w:ascii="Segoe UI" w:hAnsi="Segoe UI" w:cs="Segoe UI"/>
      <w:sz w:val="18"/>
      <w:szCs w:val="18"/>
    </w:rPr>
  </w:style>
  <w:style w:type="paragraph" w:styleId="TOCHeading">
    <w:name w:val="TOC Heading"/>
    <w:basedOn w:val="Heading1"/>
    <w:next w:val="Normal"/>
    <w:uiPriority w:val="39"/>
    <w:unhideWhenUsed/>
    <w:qFormat/>
    <w:rsid w:val="00080C60"/>
    <w:pPr>
      <w:spacing w:before="240" w:line="259" w:lineRule="auto"/>
      <w:outlineLvl w:val="9"/>
    </w:pPr>
    <w:rPr>
      <w:color w:val="auto"/>
      <w:szCs w:val="32"/>
    </w:rPr>
  </w:style>
  <w:style w:type="paragraph" w:styleId="TOC1">
    <w:name w:val="toc 1"/>
    <w:basedOn w:val="Normal"/>
    <w:next w:val="Normal"/>
    <w:autoRedefine/>
    <w:uiPriority w:val="39"/>
    <w:unhideWhenUsed/>
    <w:rsid w:val="007D5F13"/>
    <w:pPr>
      <w:spacing w:after="100"/>
    </w:pPr>
  </w:style>
  <w:style w:type="paragraph" w:styleId="TOC2">
    <w:name w:val="toc 2"/>
    <w:basedOn w:val="Normal"/>
    <w:next w:val="Normal"/>
    <w:autoRedefine/>
    <w:uiPriority w:val="39"/>
    <w:unhideWhenUsed/>
    <w:rsid w:val="007D5F13"/>
    <w:pPr>
      <w:spacing w:after="100"/>
      <w:ind w:left="240"/>
    </w:pPr>
  </w:style>
  <w:style w:type="paragraph" w:styleId="TOC3">
    <w:name w:val="toc 3"/>
    <w:basedOn w:val="Normal"/>
    <w:next w:val="Normal"/>
    <w:autoRedefine/>
    <w:uiPriority w:val="39"/>
    <w:unhideWhenUsed/>
    <w:rsid w:val="007D5F13"/>
    <w:pPr>
      <w:spacing w:after="100"/>
      <w:ind w:left="480"/>
    </w:pPr>
  </w:style>
  <w:style w:type="character" w:styleId="UnresolvedMention">
    <w:name w:val="Unresolved Mention"/>
    <w:basedOn w:val="DefaultParagraphFont"/>
    <w:uiPriority w:val="99"/>
    <w:semiHidden/>
    <w:unhideWhenUsed/>
    <w:rsid w:val="002A5133"/>
    <w:rPr>
      <w:color w:val="605E5C"/>
      <w:shd w:val="clear" w:color="auto" w:fill="E1DFDD"/>
    </w:rPr>
  </w:style>
  <w:style w:type="table" w:styleId="TableGrid">
    <w:name w:val="Table Grid"/>
    <w:basedOn w:val="TableNormal"/>
    <w:uiPriority w:val="39"/>
    <w:rsid w:val="000652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176F"/>
    <w:pPr>
      <w:autoSpaceDE w:val="0"/>
      <w:autoSpaceDN w:val="0"/>
      <w:adjustRightInd w:val="0"/>
      <w:spacing w:after="0" w:line="240" w:lineRule="auto"/>
    </w:pPr>
    <w:rPr>
      <w:rFonts w:ascii="Arial" w:hAnsi="Arial" w:cs="Arial"/>
      <w:color w:val="000000"/>
      <w:sz w:val="24"/>
      <w:szCs w:val="24"/>
      <w:lang w:val="en-CA"/>
    </w:rPr>
  </w:style>
  <w:style w:type="paragraph" w:styleId="Revision">
    <w:name w:val="Revision"/>
    <w:hidden/>
    <w:uiPriority w:val="99"/>
    <w:semiHidden/>
    <w:rsid w:val="00EC1B4E"/>
    <w:pPr>
      <w:spacing w:after="0" w:line="240" w:lineRule="auto"/>
    </w:pPr>
    <w:rPr>
      <w:rFonts w:ascii="Georgia" w:hAnsi="Georgia"/>
      <w:sz w:val="24"/>
    </w:rPr>
  </w:style>
  <w:style w:type="character" w:styleId="Mention">
    <w:name w:val="Mention"/>
    <w:basedOn w:val="DefaultParagraphFont"/>
    <w:uiPriority w:val="99"/>
    <w:unhideWhenUsed/>
    <w:rsid w:val="00982E8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6667">
      <w:bodyDiv w:val="1"/>
      <w:marLeft w:val="0"/>
      <w:marRight w:val="0"/>
      <w:marTop w:val="0"/>
      <w:marBottom w:val="0"/>
      <w:divBdr>
        <w:top w:val="none" w:sz="0" w:space="0" w:color="auto"/>
        <w:left w:val="none" w:sz="0" w:space="0" w:color="auto"/>
        <w:bottom w:val="none" w:sz="0" w:space="0" w:color="auto"/>
        <w:right w:val="none" w:sz="0" w:space="0" w:color="auto"/>
      </w:divBdr>
    </w:div>
    <w:div w:id="563956251">
      <w:bodyDiv w:val="1"/>
      <w:marLeft w:val="0"/>
      <w:marRight w:val="0"/>
      <w:marTop w:val="0"/>
      <w:marBottom w:val="0"/>
      <w:divBdr>
        <w:top w:val="none" w:sz="0" w:space="0" w:color="auto"/>
        <w:left w:val="none" w:sz="0" w:space="0" w:color="auto"/>
        <w:bottom w:val="none" w:sz="0" w:space="0" w:color="auto"/>
        <w:right w:val="none" w:sz="0" w:space="0" w:color="auto"/>
      </w:divBdr>
    </w:div>
    <w:div w:id="1308195984">
      <w:bodyDiv w:val="1"/>
      <w:marLeft w:val="0"/>
      <w:marRight w:val="0"/>
      <w:marTop w:val="0"/>
      <w:marBottom w:val="0"/>
      <w:divBdr>
        <w:top w:val="none" w:sz="0" w:space="0" w:color="auto"/>
        <w:left w:val="none" w:sz="0" w:space="0" w:color="auto"/>
        <w:bottom w:val="none" w:sz="0" w:space="0" w:color="auto"/>
        <w:right w:val="none" w:sz="0" w:space="0" w:color="auto"/>
      </w:divBdr>
    </w:div>
    <w:div w:id="1589390506">
      <w:bodyDiv w:val="1"/>
      <w:marLeft w:val="0"/>
      <w:marRight w:val="0"/>
      <w:marTop w:val="0"/>
      <w:marBottom w:val="0"/>
      <w:divBdr>
        <w:top w:val="none" w:sz="0" w:space="0" w:color="auto"/>
        <w:left w:val="none" w:sz="0" w:space="0" w:color="auto"/>
        <w:bottom w:val="none" w:sz="0" w:space="0" w:color="auto"/>
        <w:right w:val="none" w:sz="0" w:space="0" w:color="auto"/>
      </w:divBdr>
    </w:div>
    <w:div w:id="19704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uwaterloo.ca/safety-office/laboratory-safety/hazardous-waste-standard"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driev\AppData\Local\Temp\Temp3_uwaterloo_proposal_template.zip\UWaterloo_Proposa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Dre C</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4901D7D2D9464B84B21C54C8DA3D79" ma:contentTypeVersion="19" ma:contentTypeDescription="Create a new document." ma:contentTypeScope="" ma:versionID="4f182bb083eacbd13309979cb92fc59a">
  <xsd:schema xmlns:xsd="http://www.w3.org/2001/XMLSchema" xmlns:xs="http://www.w3.org/2001/XMLSchema" xmlns:p="http://schemas.microsoft.com/office/2006/metadata/properties" xmlns:ns2="14351114-5b63-4299-a2cd-25e64cb37c7e" xmlns:ns3="f6bf9a5e-70eb-4e89-9810-bd12506a67c2" targetNamespace="http://schemas.microsoft.com/office/2006/metadata/properties" ma:root="true" ma:fieldsID="2df9adc72697187ffd0a22ebd8dbcae8" ns2:_="" ns3:_="">
    <xsd:import namespace="14351114-5b63-4299-a2cd-25e64cb37c7e"/>
    <xsd:import namespace="f6bf9a5e-70eb-4e89-9810-bd12506a67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_Flow_SignoffStatus" minOccurs="0"/>
                <xsd:element ref="ns3:Sort_x0020_order"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51114-5b63-4299-a2cd-25e64cb37c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1f2b0-d35b-4019-80ba-1f43879351ff}" ma:internalName="TaxCatchAll" ma:showField="CatchAllData" ma:web="14351114-5b63-4299-a2cd-25e64cb37c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bf9a5e-70eb-4e89-9810-bd12506a67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Sort_x0020_order" ma:index="15" nillable="true" ma:displayName="Sort order" ma:internalName="Sort_x0020_order">
      <xsd:simpleType>
        <xsd:restriction base="dms:Number"/>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f906fe-3e8e-4b22-a6fd-bde302b9218c"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Location" ma:index="26"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14351114-5b63-4299-a2cd-25e64cb37c7e" xsi:nil="true"/>
    <lcf76f155ced4ddcb4097134ff3c332f xmlns="f6bf9a5e-70eb-4e89-9810-bd12506a67c2">
      <Terms xmlns="http://schemas.microsoft.com/office/infopath/2007/PartnerControls"/>
    </lcf76f155ced4ddcb4097134ff3c332f>
    <Sort_x0020_order xmlns="f6bf9a5e-70eb-4e89-9810-bd12506a67c2" xsi:nil="true"/>
    <_Flow_SignoffStatus xmlns="f6bf9a5e-70eb-4e89-9810-bd12506a67c2"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7FBB17-9FF1-4C04-9EC3-FE6A9ABE9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351114-5b63-4299-a2cd-25e64cb37c7e"/>
    <ds:schemaRef ds:uri="f6bf9a5e-70eb-4e89-9810-bd12506a6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552237-A136-4AB9-B4BE-EE0B12886541}">
  <ds:schemaRefs>
    <ds:schemaRef ds:uri="http://schemas.microsoft.com/sharepoint/v3/contenttype/forms"/>
  </ds:schemaRefs>
</ds:datastoreItem>
</file>

<file path=customXml/itemProps4.xml><?xml version="1.0" encoding="utf-8"?>
<ds:datastoreItem xmlns:ds="http://schemas.openxmlformats.org/officeDocument/2006/customXml" ds:itemID="{78A71CD1-44FF-4080-A1F0-DD69CB4C9F45}">
  <ds:schemaRefs>
    <ds:schemaRef ds:uri="http://schemas.openxmlformats.org/officeDocument/2006/bibliography"/>
  </ds:schemaRefs>
</ds:datastoreItem>
</file>

<file path=customXml/itemProps5.xml><?xml version="1.0" encoding="utf-8"?>
<ds:datastoreItem xmlns:ds="http://schemas.openxmlformats.org/officeDocument/2006/customXml" ds:itemID="{C84952D8-D0BF-4B19-8CC7-A2CFA8E7271B}">
  <ds:schemaRefs>
    <ds:schemaRef ds:uri="http://schemas.microsoft.com/office/2006/metadata/properties"/>
    <ds:schemaRef ds:uri="http://schemas.microsoft.com/office/infopath/2007/PartnerControls"/>
    <ds:schemaRef ds:uri="14351114-5b63-4299-a2cd-25e64cb37c7e"/>
    <ds:schemaRef ds:uri="f6bf9a5e-70eb-4e89-9810-bd12506a67c2"/>
  </ds:schemaRefs>
</ds:datastoreItem>
</file>

<file path=docProps/app.xml><?xml version="1.0" encoding="utf-8"?>
<Properties xmlns="http://schemas.openxmlformats.org/officeDocument/2006/extended-properties" xmlns:vt="http://schemas.openxmlformats.org/officeDocument/2006/docPropsVTypes">
  <Template>UWaterloo_Proposal_Template.dotx</Template>
  <TotalTime>228</TotalTime>
  <Pages>6</Pages>
  <Words>1026</Words>
  <Characters>5854</Characters>
  <Application>Microsoft Office Word</Application>
  <DocSecurity>0</DocSecurity>
  <Lines>48</Lines>
  <Paragraphs>13</Paragraphs>
  <ScaleCrop>false</ScaleCrop>
  <Company>University of Waterloo</Company>
  <LinksUpToDate>false</LinksUpToDate>
  <CharactersWithSpaces>6867</CharactersWithSpaces>
  <SharedDoc>false</SharedDoc>
  <HLinks>
    <vt:vector size="12" baseType="variant">
      <vt:variant>
        <vt:i4>5570574</vt:i4>
      </vt:variant>
      <vt:variant>
        <vt:i4>0</vt:i4>
      </vt:variant>
      <vt:variant>
        <vt:i4>0</vt:i4>
      </vt:variant>
      <vt:variant>
        <vt:i4>5</vt:i4>
      </vt:variant>
      <vt:variant>
        <vt:lpwstr>https://uwaterloo.ca/safety-office/laboratory-safety/hazardous-waste-standard</vt:lpwstr>
      </vt:variant>
      <vt:variant>
        <vt:lpwstr/>
      </vt:variant>
      <vt:variant>
        <vt:i4>6815817</vt:i4>
      </vt:variant>
      <vt:variant>
        <vt:i4>0</vt:i4>
      </vt:variant>
      <vt:variant>
        <vt:i4>0</vt:i4>
      </vt:variant>
      <vt:variant>
        <vt:i4>5</vt:i4>
      </vt:variant>
      <vt:variant>
        <vt:lpwstr>mailto:kaverste@uwaterloo.ca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Oldrieve, Travis</dc:creator>
  <cp:keywords/>
  <cp:lastModifiedBy>Travis Oldrieve</cp:lastModifiedBy>
  <cp:revision>127</cp:revision>
  <cp:lastPrinted>2020-03-13T14:57:00Z</cp:lastPrinted>
  <dcterms:created xsi:type="dcterms:W3CDTF">2024-03-22T16:05:00Z</dcterms:created>
  <dcterms:modified xsi:type="dcterms:W3CDTF">2024-04-16T12:52:00Z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0x0101003C4901D7D2D9464B84B21C54C8DA3D79</vt:lpwstr>
  </property>
  <property fmtid="{D5CDD505-2E9C-101B-9397-08002B2CF9AE}" pid="3" name="MediaServiceImageTags">
    <vt:lpwstr/>
  </property>
</Properties>
</file>