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ED83" w14:textId="2B42C5D7" w:rsidR="00FE1702" w:rsidRDefault="00EE501B" w:rsidP="003459F9">
      <w:pPr>
        <w:pStyle w:val="Title"/>
        <w:jc w:val="center"/>
      </w:pPr>
      <w:r>
        <w:t>SUSM</w:t>
      </w:r>
      <w:r w:rsidR="00FE1702">
        <w:t xml:space="preserve"> 602 – Theories and Concepts of Sustainability Management</w:t>
      </w:r>
    </w:p>
    <w:p w14:paraId="0FE392C9" w14:textId="36E64E0F" w:rsidR="008850ED" w:rsidRDefault="00371CB2" w:rsidP="00371CB2">
      <w:pPr>
        <w:pStyle w:val="Default"/>
        <w:tabs>
          <w:tab w:val="left" w:pos="1701"/>
        </w:tabs>
        <w:spacing w:after="212" w:line="360" w:lineRule="auto"/>
        <w:jc w:val="center"/>
        <w:rPr>
          <w:sz w:val="23"/>
          <w:szCs w:val="23"/>
        </w:rPr>
      </w:pPr>
      <w:r>
        <w:rPr>
          <w:sz w:val="23"/>
          <w:szCs w:val="23"/>
        </w:rPr>
        <w:t>Course instructor</w:t>
      </w:r>
      <w:r w:rsidR="008850ED">
        <w:rPr>
          <w:sz w:val="23"/>
          <w:szCs w:val="23"/>
        </w:rPr>
        <w:t>:</w:t>
      </w:r>
      <w:r w:rsidR="008850ED">
        <w:rPr>
          <w:sz w:val="23"/>
          <w:szCs w:val="23"/>
        </w:rPr>
        <w:tab/>
      </w:r>
      <w:r w:rsidR="00FE1702">
        <w:rPr>
          <w:sz w:val="23"/>
          <w:szCs w:val="23"/>
        </w:rPr>
        <w:t xml:space="preserve">Olaf Weber, </w:t>
      </w:r>
      <w:r w:rsidR="008850ED">
        <w:rPr>
          <w:sz w:val="23"/>
          <w:szCs w:val="23"/>
        </w:rPr>
        <w:t xml:space="preserve">EV3-4233, </w:t>
      </w:r>
      <w:r w:rsidR="00FE1702">
        <w:rPr>
          <w:sz w:val="23"/>
          <w:szCs w:val="23"/>
        </w:rPr>
        <w:t>phone</w:t>
      </w:r>
      <w:r w:rsidR="008850ED">
        <w:rPr>
          <w:sz w:val="23"/>
          <w:szCs w:val="23"/>
        </w:rPr>
        <w:t xml:space="preserve">: </w:t>
      </w:r>
      <w:r w:rsidR="00607BBA">
        <w:rPr>
          <w:sz w:val="23"/>
          <w:szCs w:val="23"/>
        </w:rPr>
        <w:t>4</w:t>
      </w:r>
      <w:r w:rsidR="008850ED">
        <w:rPr>
          <w:sz w:val="23"/>
          <w:szCs w:val="23"/>
        </w:rPr>
        <w:t>8065, e</w:t>
      </w:r>
      <w:r w:rsidR="00FE1702">
        <w:rPr>
          <w:sz w:val="23"/>
          <w:szCs w:val="23"/>
        </w:rPr>
        <w:t>mail: oweber@uwaterloo.ca</w:t>
      </w:r>
    </w:p>
    <w:p w14:paraId="59F8363B" w14:textId="77777777" w:rsidR="00F77D5A" w:rsidRDefault="00371CB2" w:rsidP="00F77D5A">
      <w:pPr>
        <w:pStyle w:val="Heading1"/>
      </w:pPr>
      <w:r>
        <w:t>Meetings</w:t>
      </w:r>
      <w:r w:rsidR="00F77D5A">
        <w:t>:</w:t>
      </w:r>
    </w:p>
    <w:p w14:paraId="27B02D4A" w14:textId="769A5DF1" w:rsidR="00FE1702" w:rsidRPr="00F77D5A" w:rsidRDefault="00F77D5A" w:rsidP="00F77D5A">
      <w:pPr>
        <w:pStyle w:val="CM12"/>
        <w:spacing w:after="262" w:line="360" w:lineRule="auto"/>
        <w:rPr>
          <w:sz w:val="22"/>
          <w:szCs w:val="22"/>
        </w:rPr>
      </w:pPr>
      <w:r w:rsidRPr="00F77D5A">
        <w:rPr>
          <w:sz w:val="22"/>
          <w:szCs w:val="22"/>
        </w:rPr>
        <w:t>Online course</w:t>
      </w:r>
      <w:r w:rsidR="00736C15" w:rsidRPr="00F77D5A">
        <w:rPr>
          <w:sz w:val="22"/>
          <w:szCs w:val="22"/>
        </w:rPr>
        <w:t>.</w:t>
      </w:r>
      <w:r w:rsidRPr="00F77D5A">
        <w:rPr>
          <w:sz w:val="22"/>
          <w:szCs w:val="22"/>
        </w:rPr>
        <w:t xml:space="preserve"> All information can be found either in this document or on the course website.</w:t>
      </w:r>
      <w:r w:rsidR="00617A4D">
        <w:rPr>
          <w:sz w:val="22"/>
          <w:szCs w:val="22"/>
        </w:rPr>
        <w:t xml:space="preserve"> No mandatory synchronous meetings.</w:t>
      </w:r>
    </w:p>
    <w:p w14:paraId="2CC63C63" w14:textId="77777777" w:rsidR="00FE1702" w:rsidRDefault="00FE1702" w:rsidP="008850ED">
      <w:pPr>
        <w:pStyle w:val="Heading1"/>
      </w:pPr>
      <w:r>
        <w:t xml:space="preserve">Office hours: </w:t>
      </w:r>
    </w:p>
    <w:p w14:paraId="4C0766E6" w14:textId="3C4D7548" w:rsidR="00FE1702" w:rsidRDefault="000016DD" w:rsidP="00843F92">
      <w:pPr>
        <w:pStyle w:val="CM12"/>
        <w:spacing w:after="262" w:line="360" w:lineRule="auto"/>
        <w:rPr>
          <w:sz w:val="22"/>
          <w:szCs w:val="22"/>
        </w:rPr>
      </w:pPr>
      <w:r>
        <w:rPr>
          <w:sz w:val="22"/>
          <w:szCs w:val="22"/>
        </w:rPr>
        <w:t>By e-mail appointment on Skype</w:t>
      </w:r>
      <w:r w:rsidR="00A0488D">
        <w:rPr>
          <w:sz w:val="22"/>
          <w:szCs w:val="22"/>
        </w:rPr>
        <w:t xml:space="preserve"> or</w:t>
      </w:r>
      <w:r>
        <w:rPr>
          <w:sz w:val="22"/>
          <w:szCs w:val="22"/>
        </w:rPr>
        <w:t xml:space="preserve"> Teams.</w:t>
      </w:r>
      <w:r w:rsidR="004E13B5">
        <w:rPr>
          <w:sz w:val="22"/>
          <w:szCs w:val="22"/>
        </w:rPr>
        <w:t xml:space="preserve"> Because of the </w:t>
      </w:r>
      <w:proofErr w:type="spellStart"/>
      <w:r w:rsidR="004E13B5">
        <w:rPr>
          <w:sz w:val="22"/>
          <w:szCs w:val="22"/>
        </w:rPr>
        <w:t>asynchrounous</w:t>
      </w:r>
      <w:proofErr w:type="spellEnd"/>
      <w:r w:rsidR="004E13B5">
        <w:rPr>
          <w:sz w:val="22"/>
          <w:szCs w:val="22"/>
        </w:rPr>
        <w:t xml:space="preserve"> nature of the course I am happy to schedule individual meetings with course participants. Please let me know by email if you need a meeting and I will schedule it. Also use the ‘Ask the Instructor’ discussion board on the course website. I will respond to questions that are posted.</w:t>
      </w:r>
      <w:r w:rsidR="00A0488D">
        <w:rPr>
          <w:sz w:val="22"/>
          <w:szCs w:val="22"/>
        </w:rPr>
        <w:t xml:space="preserve"> Furthermore, in person office hours are Wednesdays, from 10 am to noon in EV3 4233.</w:t>
      </w:r>
    </w:p>
    <w:p w14:paraId="53036397" w14:textId="77777777" w:rsidR="00FE1702" w:rsidRPr="008850ED" w:rsidRDefault="00FE1702" w:rsidP="008850ED">
      <w:pPr>
        <w:pStyle w:val="Heading1"/>
      </w:pPr>
      <w:r w:rsidRPr="008850ED">
        <w:t>Delivery of course material:</w:t>
      </w:r>
    </w:p>
    <w:p w14:paraId="163219D0" w14:textId="493C4A63" w:rsidR="001647E9" w:rsidRDefault="001647E9" w:rsidP="00843F92">
      <w:pPr>
        <w:pStyle w:val="CM12"/>
        <w:numPr>
          <w:ilvl w:val="0"/>
          <w:numId w:val="1"/>
        </w:numPr>
        <w:spacing w:line="360" w:lineRule="auto"/>
        <w:ind w:left="357" w:right="147" w:hanging="357"/>
        <w:rPr>
          <w:sz w:val="22"/>
          <w:szCs w:val="22"/>
        </w:rPr>
      </w:pPr>
      <w:r>
        <w:rPr>
          <w:sz w:val="22"/>
          <w:szCs w:val="22"/>
        </w:rPr>
        <w:t>According to university policy, the course is mainly delivered asynchronous. However, we will try and explore synchronous options in the first week of the course.</w:t>
      </w:r>
    </w:p>
    <w:p w14:paraId="4410701F" w14:textId="303902ED" w:rsidR="00FE1702" w:rsidRPr="00AC011F" w:rsidRDefault="00FE1702" w:rsidP="00843F92">
      <w:pPr>
        <w:pStyle w:val="CM12"/>
        <w:numPr>
          <w:ilvl w:val="0"/>
          <w:numId w:val="1"/>
        </w:numPr>
        <w:spacing w:line="360" w:lineRule="auto"/>
        <w:ind w:left="357" w:right="147" w:hanging="357"/>
        <w:rPr>
          <w:sz w:val="22"/>
          <w:szCs w:val="22"/>
        </w:rPr>
      </w:pPr>
      <w:r w:rsidRPr="00AC011F">
        <w:rPr>
          <w:sz w:val="22"/>
          <w:szCs w:val="22"/>
        </w:rPr>
        <w:t xml:space="preserve">Material for this course will be delivered by the </w:t>
      </w:r>
      <w:r>
        <w:rPr>
          <w:sz w:val="22"/>
          <w:szCs w:val="22"/>
        </w:rPr>
        <w:t>D2L</w:t>
      </w:r>
      <w:r w:rsidRPr="00AC011F">
        <w:rPr>
          <w:sz w:val="22"/>
          <w:szCs w:val="22"/>
        </w:rPr>
        <w:t xml:space="preserve"> system. Go to https://</w:t>
      </w:r>
      <w:r>
        <w:rPr>
          <w:sz w:val="22"/>
          <w:szCs w:val="22"/>
        </w:rPr>
        <w:t>learn</w:t>
      </w:r>
      <w:r w:rsidRPr="00AC011F">
        <w:rPr>
          <w:sz w:val="22"/>
          <w:szCs w:val="22"/>
        </w:rPr>
        <w:t>.uwaterloo.ca/</w:t>
      </w:r>
    </w:p>
    <w:p w14:paraId="45AA2E0D" w14:textId="50EAA21A" w:rsidR="00FE1702" w:rsidRPr="00AC011F" w:rsidRDefault="00FE1702" w:rsidP="00843F92">
      <w:pPr>
        <w:pStyle w:val="CM12"/>
        <w:numPr>
          <w:ilvl w:val="0"/>
          <w:numId w:val="1"/>
        </w:numPr>
        <w:spacing w:line="360" w:lineRule="auto"/>
        <w:ind w:left="357" w:right="147" w:hanging="357"/>
        <w:rPr>
          <w:sz w:val="22"/>
          <w:szCs w:val="22"/>
        </w:rPr>
      </w:pPr>
      <w:r w:rsidRPr="00AC011F">
        <w:rPr>
          <w:sz w:val="22"/>
          <w:szCs w:val="22"/>
        </w:rPr>
        <w:t xml:space="preserve">The course outline is available on the course website (through the </w:t>
      </w:r>
      <w:r>
        <w:rPr>
          <w:sz w:val="22"/>
          <w:szCs w:val="22"/>
        </w:rPr>
        <w:t>D2L</w:t>
      </w:r>
      <w:r w:rsidR="00FF4AC5">
        <w:rPr>
          <w:sz w:val="22"/>
          <w:szCs w:val="22"/>
        </w:rPr>
        <w:t xml:space="preserve"> system).</w:t>
      </w:r>
    </w:p>
    <w:p w14:paraId="2CB58BEE" w14:textId="36818B39" w:rsidR="00FE1702" w:rsidRPr="00AC011F" w:rsidRDefault="001647E9" w:rsidP="00843F92">
      <w:pPr>
        <w:pStyle w:val="CM12"/>
        <w:numPr>
          <w:ilvl w:val="0"/>
          <w:numId w:val="1"/>
        </w:numPr>
        <w:spacing w:after="262" w:line="360" w:lineRule="auto"/>
        <w:ind w:right="150"/>
        <w:rPr>
          <w:sz w:val="22"/>
          <w:szCs w:val="22"/>
        </w:rPr>
      </w:pPr>
      <w:r>
        <w:rPr>
          <w:sz w:val="22"/>
          <w:szCs w:val="22"/>
        </w:rPr>
        <w:t xml:space="preserve">The material </w:t>
      </w:r>
      <w:r w:rsidR="00107C9B">
        <w:rPr>
          <w:sz w:val="22"/>
          <w:szCs w:val="22"/>
        </w:rPr>
        <w:t>will be uploaded on the course website.</w:t>
      </w:r>
      <w:r w:rsidR="00B62FD5">
        <w:rPr>
          <w:sz w:val="22"/>
          <w:szCs w:val="22"/>
        </w:rPr>
        <w:t xml:space="preserve"> </w:t>
      </w:r>
      <w:r w:rsidR="00BD0C31">
        <w:rPr>
          <w:sz w:val="22"/>
          <w:szCs w:val="22"/>
        </w:rPr>
        <w:t>We</w:t>
      </w:r>
      <w:r w:rsidR="00FE1702" w:rsidRPr="00AC011F">
        <w:rPr>
          <w:sz w:val="22"/>
          <w:szCs w:val="22"/>
        </w:rPr>
        <w:t xml:space="preserve"> will also use the </w:t>
      </w:r>
      <w:r w:rsidR="00FE1702">
        <w:rPr>
          <w:sz w:val="22"/>
          <w:szCs w:val="22"/>
        </w:rPr>
        <w:t>D2L</w:t>
      </w:r>
      <w:r w:rsidR="00FE1702" w:rsidRPr="00AC011F">
        <w:rPr>
          <w:sz w:val="22"/>
          <w:szCs w:val="22"/>
        </w:rPr>
        <w:t xml:space="preserve"> system to deliver information to students in the course. </w:t>
      </w:r>
      <w:r w:rsidR="00BD0C31">
        <w:rPr>
          <w:sz w:val="22"/>
          <w:szCs w:val="22"/>
        </w:rPr>
        <w:t>We</w:t>
      </w:r>
      <w:r w:rsidR="00FE1702" w:rsidRPr="00AC011F">
        <w:rPr>
          <w:sz w:val="22"/>
          <w:szCs w:val="22"/>
        </w:rPr>
        <w:t xml:space="preserve"> expect (assume) that you will be checking the course website regularly (at least every working day).</w:t>
      </w:r>
    </w:p>
    <w:p w14:paraId="4BC5EFD1" w14:textId="77777777" w:rsidR="0076789A" w:rsidRPr="00AC011F" w:rsidRDefault="0076789A" w:rsidP="008850ED">
      <w:pPr>
        <w:pStyle w:val="Heading1"/>
      </w:pPr>
      <w:r w:rsidRPr="00AC011F">
        <w:t>Tips for success:</w:t>
      </w:r>
    </w:p>
    <w:p w14:paraId="038E1446" w14:textId="22C6D563" w:rsidR="0076789A" w:rsidRPr="00FB46F7" w:rsidRDefault="001647E9" w:rsidP="0072633F">
      <w:pPr>
        <w:pStyle w:val="CM12"/>
        <w:numPr>
          <w:ilvl w:val="0"/>
          <w:numId w:val="3"/>
        </w:numPr>
        <w:spacing w:line="360" w:lineRule="auto"/>
        <w:ind w:left="357" w:right="147" w:hanging="357"/>
        <w:rPr>
          <w:sz w:val="22"/>
          <w:szCs w:val="22"/>
        </w:rPr>
      </w:pPr>
      <w:r>
        <w:rPr>
          <w:sz w:val="22"/>
          <w:szCs w:val="22"/>
        </w:rPr>
        <w:t>Make a schedule and keep track of the hours you invest in the course</w:t>
      </w:r>
      <w:r w:rsidR="0076789A" w:rsidRPr="00FB46F7">
        <w:rPr>
          <w:sz w:val="22"/>
          <w:szCs w:val="22"/>
        </w:rPr>
        <w:t>.</w:t>
      </w:r>
    </w:p>
    <w:p w14:paraId="7CAC71C1" w14:textId="40F4FBF9" w:rsidR="0076789A" w:rsidRPr="00FB46F7" w:rsidRDefault="001647E9" w:rsidP="0072633F">
      <w:pPr>
        <w:pStyle w:val="CM12"/>
        <w:numPr>
          <w:ilvl w:val="0"/>
          <w:numId w:val="3"/>
        </w:numPr>
        <w:spacing w:line="360" w:lineRule="auto"/>
        <w:ind w:left="357" w:right="147" w:hanging="357"/>
        <w:rPr>
          <w:sz w:val="22"/>
          <w:szCs w:val="22"/>
        </w:rPr>
      </w:pPr>
      <w:r>
        <w:rPr>
          <w:sz w:val="22"/>
          <w:szCs w:val="22"/>
        </w:rPr>
        <w:t>Read, watch, and listen to the material and make notes</w:t>
      </w:r>
      <w:r w:rsidR="0076789A" w:rsidRPr="00FB46F7">
        <w:rPr>
          <w:sz w:val="22"/>
          <w:szCs w:val="22"/>
        </w:rPr>
        <w:t>.</w:t>
      </w:r>
    </w:p>
    <w:p w14:paraId="1E5A3516" w14:textId="12E1D704" w:rsidR="001647E9" w:rsidRDefault="0076789A" w:rsidP="002A4739">
      <w:pPr>
        <w:pStyle w:val="CM12"/>
        <w:numPr>
          <w:ilvl w:val="0"/>
          <w:numId w:val="3"/>
        </w:numPr>
        <w:spacing w:line="360" w:lineRule="auto"/>
        <w:ind w:left="357" w:right="147" w:hanging="357"/>
        <w:rPr>
          <w:sz w:val="22"/>
          <w:szCs w:val="22"/>
        </w:rPr>
      </w:pPr>
      <w:proofErr w:type="gramStart"/>
      <w:r w:rsidRPr="001647E9">
        <w:rPr>
          <w:sz w:val="22"/>
          <w:szCs w:val="22"/>
        </w:rPr>
        <w:t>Plan ahead</w:t>
      </w:r>
      <w:proofErr w:type="gramEnd"/>
      <w:r w:rsidRPr="001647E9">
        <w:rPr>
          <w:sz w:val="22"/>
          <w:szCs w:val="22"/>
        </w:rPr>
        <w:t xml:space="preserve">: check when assignments are due, </w:t>
      </w:r>
      <w:r w:rsidR="001647E9" w:rsidRPr="001647E9">
        <w:rPr>
          <w:sz w:val="22"/>
          <w:szCs w:val="22"/>
        </w:rPr>
        <w:t>and tests</w:t>
      </w:r>
      <w:r w:rsidRPr="001647E9">
        <w:rPr>
          <w:sz w:val="22"/>
          <w:szCs w:val="22"/>
        </w:rPr>
        <w:t xml:space="preserve"> are scheduled.</w:t>
      </w:r>
    </w:p>
    <w:p w14:paraId="1F0F8813" w14:textId="1A0C5C94" w:rsidR="001647E9" w:rsidRPr="001647E9" w:rsidRDefault="001647E9">
      <w:pPr>
        <w:pStyle w:val="CM12"/>
        <w:numPr>
          <w:ilvl w:val="0"/>
          <w:numId w:val="3"/>
        </w:numPr>
        <w:spacing w:after="262" w:line="360" w:lineRule="auto"/>
        <w:ind w:right="150"/>
        <w:rPr>
          <w:sz w:val="22"/>
          <w:szCs w:val="22"/>
        </w:rPr>
      </w:pPr>
      <w:r w:rsidRPr="002A4739">
        <w:rPr>
          <w:sz w:val="22"/>
          <w:szCs w:val="22"/>
        </w:rPr>
        <w:t xml:space="preserve">Get familiar with the online tools for the course (D2L, Bongo Virtual Classroom, </w:t>
      </w:r>
      <w:r w:rsidR="00607BBA">
        <w:rPr>
          <w:sz w:val="22"/>
          <w:szCs w:val="22"/>
        </w:rPr>
        <w:t xml:space="preserve">Teams, </w:t>
      </w:r>
      <w:r w:rsidRPr="002A4739">
        <w:rPr>
          <w:sz w:val="22"/>
          <w:szCs w:val="22"/>
        </w:rPr>
        <w:t>etc.)</w:t>
      </w:r>
    </w:p>
    <w:p w14:paraId="35163FA0" w14:textId="0A9CD60E" w:rsidR="0076789A" w:rsidRDefault="0076789A" w:rsidP="008850ED">
      <w:pPr>
        <w:pStyle w:val="Heading1"/>
      </w:pPr>
      <w:r w:rsidRPr="00FB46F7">
        <w:t xml:space="preserve">Creating an effective learning environment in </w:t>
      </w:r>
      <w:r w:rsidR="00CC510E">
        <w:t>class</w:t>
      </w:r>
      <w:r w:rsidRPr="00FB46F7">
        <w:t>:</w:t>
      </w:r>
    </w:p>
    <w:p w14:paraId="3DCC96C7" w14:textId="433239F0" w:rsidR="001647E9" w:rsidRPr="00901099" w:rsidRDefault="001647E9" w:rsidP="002A4739">
      <w:r>
        <w:rPr>
          <w:lang w:val="en-CA" w:eastAsia="en-CA"/>
        </w:rPr>
        <w:t xml:space="preserve">Because of university policies and to accommodate all course participants, most of the course will be asynchronous. However, research shows that engagement with the material and in discussions increases the learning. Hence, contribute to discussions, </w:t>
      </w:r>
      <w:proofErr w:type="gramStart"/>
      <w:r>
        <w:rPr>
          <w:lang w:val="en-CA" w:eastAsia="en-CA"/>
        </w:rPr>
        <w:t>watch</w:t>
      </w:r>
      <w:proofErr w:type="gramEnd"/>
      <w:r>
        <w:rPr>
          <w:lang w:val="en-CA" w:eastAsia="en-CA"/>
        </w:rPr>
        <w:t xml:space="preserve"> and listen to student presentations, and try to be active as much as possible. Offering this course on-line is not a choice during the pandemic. Thus, we </w:t>
      </w:r>
      <w:proofErr w:type="gramStart"/>
      <w:r>
        <w:rPr>
          <w:lang w:val="en-CA" w:eastAsia="en-CA"/>
        </w:rPr>
        <w:t>have to</w:t>
      </w:r>
      <w:proofErr w:type="gramEnd"/>
      <w:r>
        <w:rPr>
          <w:lang w:val="en-CA" w:eastAsia="en-CA"/>
        </w:rPr>
        <w:t xml:space="preserve"> try and make the best of it.</w:t>
      </w:r>
    </w:p>
    <w:p w14:paraId="1F197F5B" w14:textId="77777777" w:rsidR="0076789A" w:rsidRPr="008850ED" w:rsidRDefault="0076789A" w:rsidP="008850ED">
      <w:pPr>
        <w:pStyle w:val="Heading1"/>
      </w:pPr>
      <w:r w:rsidRPr="008850ED">
        <w:lastRenderedPageBreak/>
        <w:t xml:space="preserve">Pre-requisite: </w:t>
      </w:r>
    </w:p>
    <w:p w14:paraId="3037963C" w14:textId="77777777" w:rsidR="0076789A" w:rsidRDefault="0076789A" w:rsidP="00843F92">
      <w:pPr>
        <w:pStyle w:val="CM12"/>
        <w:spacing w:after="262" w:line="360" w:lineRule="auto"/>
        <w:rPr>
          <w:sz w:val="22"/>
          <w:szCs w:val="22"/>
        </w:rPr>
      </w:pPr>
      <w:r>
        <w:rPr>
          <w:sz w:val="22"/>
          <w:szCs w:val="22"/>
        </w:rPr>
        <w:t>Tuition fees arranged. Be aware that you do not have access to the course website witho</w:t>
      </w:r>
      <w:r w:rsidR="008850ED">
        <w:rPr>
          <w:sz w:val="22"/>
          <w:szCs w:val="22"/>
        </w:rPr>
        <w:t>ut having arranged your tuition</w:t>
      </w:r>
      <w:r>
        <w:rPr>
          <w:sz w:val="22"/>
          <w:szCs w:val="22"/>
        </w:rPr>
        <w:t xml:space="preserve"> fees.</w:t>
      </w:r>
    </w:p>
    <w:p w14:paraId="5F8B3CE8" w14:textId="77777777" w:rsidR="0076789A" w:rsidRDefault="0076789A" w:rsidP="008850ED">
      <w:pPr>
        <w:pStyle w:val="Heading1"/>
      </w:pPr>
      <w:r>
        <w:t xml:space="preserve">Calendar description: </w:t>
      </w:r>
    </w:p>
    <w:p w14:paraId="7BAC8A90" w14:textId="77777777" w:rsidR="0076789A" w:rsidRDefault="0076789A" w:rsidP="00843F92">
      <w:pPr>
        <w:pStyle w:val="CM12"/>
        <w:spacing w:after="262" w:line="360" w:lineRule="auto"/>
        <w:ind w:right="150"/>
        <w:rPr>
          <w:sz w:val="22"/>
          <w:szCs w:val="22"/>
        </w:rPr>
      </w:pPr>
      <w:r>
        <w:rPr>
          <w:sz w:val="22"/>
          <w:szCs w:val="22"/>
        </w:rPr>
        <w:t>‘Foundations of Sustainability Management’ introduces background, theoretical concepts and applications of sustainability, management, and tools for sustainability management.</w:t>
      </w:r>
    </w:p>
    <w:p w14:paraId="254CA0F0" w14:textId="77777777" w:rsidR="0076789A" w:rsidRDefault="0076789A" w:rsidP="008850ED">
      <w:pPr>
        <w:pStyle w:val="Heading1"/>
      </w:pPr>
      <w:r w:rsidRPr="004D16A6">
        <w:t>Course description</w:t>
      </w:r>
      <w:r>
        <w:t>:</w:t>
      </w:r>
    </w:p>
    <w:p w14:paraId="07C6DCF3" w14:textId="3F627D27" w:rsidR="0076789A" w:rsidRPr="00E57882" w:rsidRDefault="0076789A" w:rsidP="00843F92">
      <w:pPr>
        <w:pStyle w:val="CM12"/>
        <w:spacing w:after="262" w:line="360" w:lineRule="auto"/>
        <w:ind w:right="150"/>
        <w:rPr>
          <w:sz w:val="22"/>
          <w:szCs w:val="22"/>
        </w:rPr>
      </w:pPr>
      <w:r w:rsidRPr="00FF503F">
        <w:rPr>
          <w:sz w:val="22"/>
          <w:szCs w:val="22"/>
        </w:rPr>
        <w:t>In this course</w:t>
      </w:r>
      <w:r w:rsidR="00AF2D86">
        <w:rPr>
          <w:sz w:val="22"/>
          <w:szCs w:val="22"/>
        </w:rPr>
        <w:t>,</w:t>
      </w:r>
      <w:r w:rsidRPr="00FF503F">
        <w:rPr>
          <w:sz w:val="22"/>
          <w:szCs w:val="22"/>
        </w:rPr>
        <w:t xml:space="preserve"> theories and concepts such as international sources of sustainability concepts, basic environmental and ecological economics, social and environmental justice, sustainable management and finance, uncertainty, </w:t>
      </w:r>
      <w:r w:rsidRPr="00E57882">
        <w:rPr>
          <w:sz w:val="22"/>
          <w:szCs w:val="22"/>
        </w:rPr>
        <w:t>complexity, risk and decision making in sustainability management, etc. will be introduced and discussed. The course is structured in three components ‘Sustainability Theories and Background’, ‘Management’, and ‘Sustainability Management Tools’. The goal of the course is to achieve a systematic understanding of knowledge and a critical awareness of current problems and new insights of sustainability management, much of which is at the forefront of the interdisciplinary academic research, and will be needed to conduct research in the interdisciplinary fiel</w:t>
      </w:r>
      <w:r>
        <w:rPr>
          <w:sz w:val="22"/>
          <w:szCs w:val="22"/>
        </w:rPr>
        <w:t>d of sustainability management. Students will learn to understand and to use academic papers as basis for their own research.</w:t>
      </w:r>
      <w:r w:rsidR="00C272B8">
        <w:rPr>
          <w:sz w:val="22"/>
          <w:szCs w:val="22"/>
        </w:rPr>
        <w:t xml:space="preserve"> Furthermore, faculty of the School of Environment, </w:t>
      </w:r>
      <w:proofErr w:type="gramStart"/>
      <w:r w:rsidR="00C272B8">
        <w:rPr>
          <w:sz w:val="22"/>
          <w:szCs w:val="22"/>
        </w:rPr>
        <w:t>Enterprise</w:t>
      </w:r>
      <w:proofErr w:type="gramEnd"/>
      <w:r w:rsidR="00C272B8">
        <w:rPr>
          <w:sz w:val="22"/>
          <w:szCs w:val="22"/>
        </w:rPr>
        <w:t xml:space="preserve"> and Development (SEED) </w:t>
      </w:r>
      <w:r w:rsidR="001647E9">
        <w:rPr>
          <w:sz w:val="22"/>
          <w:szCs w:val="22"/>
        </w:rPr>
        <w:t>will be interviewed by students to provide information about their research and research opportunities for students.</w:t>
      </w:r>
    </w:p>
    <w:p w14:paraId="73170DDF" w14:textId="7E4122EB" w:rsidR="0076789A" w:rsidRDefault="0076789A" w:rsidP="008850ED">
      <w:pPr>
        <w:pStyle w:val="Heading1"/>
      </w:pPr>
      <w:r>
        <w:t>Course Website</w:t>
      </w:r>
      <w:r w:rsidR="00501FE7">
        <w:t xml:space="preserve"> and Tools</w:t>
      </w:r>
      <w:r>
        <w:t xml:space="preserve">: </w:t>
      </w:r>
    </w:p>
    <w:p w14:paraId="567C1BAC" w14:textId="67484825" w:rsidR="0076789A" w:rsidRDefault="0076789A" w:rsidP="00501FE7">
      <w:pPr>
        <w:pStyle w:val="CM12"/>
        <w:spacing w:after="262" w:line="360" w:lineRule="auto"/>
        <w:ind w:right="24"/>
        <w:rPr>
          <w:sz w:val="22"/>
          <w:szCs w:val="22"/>
        </w:rPr>
      </w:pPr>
      <w:r>
        <w:rPr>
          <w:sz w:val="22"/>
          <w:szCs w:val="22"/>
        </w:rPr>
        <w:t xml:space="preserve">Course information will be delivered through the D2L system </w:t>
      </w:r>
      <w:r w:rsidR="00501FE7">
        <w:rPr>
          <w:sz w:val="22"/>
          <w:szCs w:val="22"/>
        </w:rPr>
        <w:t>(</w:t>
      </w:r>
      <w:r>
        <w:rPr>
          <w:sz w:val="22"/>
          <w:szCs w:val="22"/>
        </w:rPr>
        <w:t xml:space="preserve">https://learn.uwaterloo.ca). </w:t>
      </w:r>
      <w:r w:rsidR="00501FE7">
        <w:rPr>
          <w:sz w:val="22"/>
          <w:szCs w:val="22"/>
        </w:rPr>
        <w:t>The system includes Bongo Virtual Classroom that will be used for presentation videos. Furthermore, I will use Teams for meetings. All students have access to MS Office 365. Hence, please setup Teams</w:t>
      </w:r>
      <w:r w:rsidR="00901099">
        <w:rPr>
          <w:sz w:val="22"/>
          <w:szCs w:val="22"/>
        </w:rPr>
        <w:t xml:space="preserve"> on you</w:t>
      </w:r>
      <w:r w:rsidR="00607BBA">
        <w:rPr>
          <w:sz w:val="22"/>
          <w:szCs w:val="22"/>
        </w:rPr>
        <w:t>r</w:t>
      </w:r>
      <w:r w:rsidR="00901099">
        <w:rPr>
          <w:sz w:val="22"/>
          <w:szCs w:val="22"/>
        </w:rPr>
        <w:t xml:space="preserve"> device</w:t>
      </w:r>
      <w:r w:rsidR="00501FE7">
        <w:rPr>
          <w:sz w:val="22"/>
          <w:szCs w:val="22"/>
        </w:rPr>
        <w:t>.</w:t>
      </w:r>
    </w:p>
    <w:p w14:paraId="22BA555B" w14:textId="77777777" w:rsidR="00501FE7" w:rsidRPr="002A4739" w:rsidRDefault="00501FE7" w:rsidP="002A4739">
      <w:pPr>
        <w:pStyle w:val="Default"/>
      </w:pPr>
    </w:p>
    <w:p w14:paraId="723E7278" w14:textId="77777777" w:rsidR="0076789A" w:rsidRDefault="0076789A" w:rsidP="008850ED">
      <w:pPr>
        <w:pStyle w:val="Heading1"/>
      </w:pPr>
      <w:r>
        <w:lastRenderedPageBreak/>
        <w:t xml:space="preserve">Course assessment: </w:t>
      </w:r>
    </w:p>
    <w:p w14:paraId="1151DC7D" w14:textId="759AB9DC" w:rsidR="00953734" w:rsidRDefault="00AC6029" w:rsidP="00843F92">
      <w:pPr>
        <w:pStyle w:val="CM12"/>
        <w:keepNext/>
        <w:keepLines/>
        <w:spacing w:before="120" w:line="360" w:lineRule="auto"/>
        <w:rPr>
          <w:sz w:val="22"/>
          <w:szCs w:val="22"/>
        </w:rPr>
      </w:pPr>
      <w:r w:rsidRPr="00843935">
        <w:rPr>
          <w:b/>
          <w:sz w:val="22"/>
          <w:szCs w:val="22"/>
        </w:rPr>
        <w:t>Discussion</w:t>
      </w:r>
      <w:r w:rsidRPr="002A4739">
        <w:rPr>
          <w:b/>
          <w:sz w:val="22"/>
          <w:szCs w:val="22"/>
        </w:rPr>
        <w:t xml:space="preserve"> </w:t>
      </w:r>
      <w:r w:rsidR="00953734" w:rsidRPr="002A4739">
        <w:rPr>
          <w:b/>
          <w:sz w:val="22"/>
          <w:szCs w:val="22"/>
        </w:rPr>
        <w:t>(</w:t>
      </w:r>
      <w:r w:rsidR="003D2E68" w:rsidRPr="002A4739">
        <w:rPr>
          <w:b/>
          <w:sz w:val="22"/>
          <w:szCs w:val="22"/>
        </w:rPr>
        <w:t>15</w:t>
      </w:r>
      <w:r w:rsidR="00953734" w:rsidRPr="002A4739">
        <w:rPr>
          <w:b/>
          <w:sz w:val="22"/>
          <w:szCs w:val="22"/>
        </w:rPr>
        <w:t>%):</w:t>
      </w:r>
      <w:r w:rsidR="00953734" w:rsidRPr="00953734">
        <w:rPr>
          <w:sz w:val="22"/>
          <w:szCs w:val="22"/>
        </w:rPr>
        <w:t xml:space="preserve"> The course has a strong focus on active participation</w:t>
      </w:r>
      <w:r w:rsidR="00953734">
        <w:rPr>
          <w:sz w:val="22"/>
          <w:szCs w:val="22"/>
        </w:rPr>
        <w:t xml:space="preserve">. It is expected that the students will be able to actively contribute to in-class discussions. Participation is not a case of ‘more is better’. Instead, you should strive to make occasional contributions that reveal your ‘engagement’ with the course material. This may be indicated by comments that make new connections among different parts of the material for the course (that is, the readings, the lectures, the discussions, </w:t>
      </w:r>
      <w:r>
        <w:rPr>
          <w:sz w:val="22"/>
          <w:szCs w:val="22"/>
        </w:rPr>
        <w:t xml:space="preserve">student presentations, </w:t>
      </w:r>
      <w:r w:rsidR="00953734">
        <w:rPr>
          <w:sz w:val="22"/>
          <w:szCs w:val="22"/>
        </w:rPr>
        <w:t xml:space="preserve">etc.), comments that challenge or support positions in readings and/or lectures, comments that link other experiences to material in the course, comments that relate external, world events to material in the course, comments that respond to questions posed in discussions in an informed manner, etc. You are asked to read and think about </w:t>
      </w:r>
      <w:proofErr w:type="gramStart"/>
      <w:r w:rsidR="00953734">
        <w:rPr>
          <w:sz w:val="22"/>
          <w:szCs w:val="22"/>
        </w:rPr>
        <w:t>all of</w:t>
      </w:r>
      <w:proofErr w:type="gramEnd"/>
      <w:r w:rsidR="00953734">
        <w:rPr>
          <w:sz w:val="22"/>
          <w:szCs w:val="22"/>
        </w:rPr>
        <w:t xml:space="preserve"> the assigned readings before each meeting; review of ideas and information presented in the corresponding lecture(s) is also required. Do bring your own ideas, </w:t>
      </w:r>
      <w:proofErr w:type="gramStart"/>
      <w:r w:rsidR="00953734">
        <w:rPr>
          <w:sz w:val="22"/>
          <w:szCs w:val="22"/>
        </w:rPr>
        <w:t>arguments</w:t>
      </w:r>
      <w:proofErr w:type="gramEnd"/>
      <w:r w:rsidR="00953734">
        <w:rPr>
          <w:sz w:val="22"/>
          <w:szCs w:val="22"/>
        </w:rPr>
        <w:t xml:space="preserve"> and reflections to the class – the quality of these meetings will depend upon students’ preparation.</w:t>
      </w:r>
      <w:r w:rsidR="00324407">
        <w:rPr>
          <w:sz w:val="22"/>
          <w:szCs w:val="22"/>
        </w:rPr>
        <w:t xml:space="preserve"> There are also guiding questions in the presentations </w:t>
      </w:r>
      <w:r w:rsidR="00534D2A">
        <w:rPr>
          <w:sz w:val="22"/>
          <w:szCs w:val="22"/>
        </w:rPr>
        <w:t xml:space="preserve">and in the description of the modules in this document </w:t>
      </w:r>
      <w:r w:rsidR="00324407">
        <w:rPr>
          <w:sz w:val="22"/>
          <w:szCs w:val="22"/>
        </w:rPr>
        <w:t>that are triggers for discussion.</w:t>
      </w:r>
    </w:p>
    <w:p w14:paraId="7FDE0266" w14:textId="2A00D805" w:rsidR="009F7502" w:rsidRPr="002A4739" w:rsidRDefault="00AD0538" w:rsidP="002A4739">
      <w:pPr>
        <w:rPr>
          <w:lang w:val="en-CA"/>
        </w:rPr>
      </w:pPr>
      <w:r w:rsidRPr="002A4739">
        <w:rPr>
          <w:b/>
        </w:rPr>
        <w:t>Video Assignment I</w:t>
      </w:r>
      <w:r w:rsidR="003D2E68">
        <w:rPr>
          <w:b/>
        </w:rPr>
        <w:t xml:space="preserve"> (</w:t>
      </w:r>
      <w:r w:rsidR="008E68FA">
        <w:rPr>
          <w:b/>
        </w:rPr>
        <w:t>4</w:t>
      </w:r>
      <w:r w:rsidR="003D2E68">
        <w:rPr>
          <w:b/>
        </w:rPr>
        <w:t>%):</w:t>
      </w:r>
      <w:r w:rsidRPr="002A4739">
        <w:rPr>
          <w:b/>
        </w:rPr>
        <w:t xml:space="preserve"> </w:t>
      </w:r>
      <w:r w:rsidRPr="007F0336">
        <w:t>Create an up to five minutes video on Bongo</w:t>
      </w:r>
      <w:r w:rsidR="00324407" w:rsidRPr="00324407">
        <w:t xml:space="preserve"> Virtual Classroom that respond</w:t>
      </w:r>
      <w:r w:rsidRPr="007F0336">
        <w:t xml:space="preserve">s to the following questions: </w:t>
      </w:r>
      <w:r w:rsidR="009F7502" w:rsidRPr="002A4739">
        <w:rPr>
          <w:lang w:val="en-CA"/>
        </w:rPr>
        <w:t>What is your personal and educational (professional background)?</w:t>
      </w:r>
      <w:r w:rsidRPr="002A4739">
        <w:t xml:space="preserve"> </w:t>
      </w:r>
      <w:r w:rsidR="009F7502" w:rsidRPr="002A4739">
        <w:rPr>
          <w:lang w:val="en-CA"/>
        </w:rPr>
        <w:t>Which sustainability management topic interests you most?</w:t>
      </w:r>
      <w:r w:rsidRPr="002A4739">
        <w:t xml:space="preserve"> </w:t>
      </w:r>
      <w:r w:rsidR="009F7502" w:rsidRPr="002A4739">
        <w:rPr>
          <w:lang w:val="en-CA"/>
        </w:rPr>
        <w:t>What research do you plan to do?</w:t>
      </w:r>
    </w:p>
    <w:p w14:paraId="2541C4B8" w14:textId="36FB8EC2" w:rsidR="009865A4" w:rsidRDefault="009865A4" w:rsidP="002A4739">
      <w:pPr>
        <w:rPr>
          <w:b/>
          <w:szCs w:val="22"/>
        </w:rPr>
      </w:pPr>
      <w:r>
        <w:rPr>
          <w:b/>
          <w:szCs w:val="22"/>
        </w:rPr>
        <w:t>Faculty Interviews</w:t>
      </w:r>
      <w:r w:rsidR="003D2E68">
        <w:rPr>
          <w:b/>
          <w:szCs w:val="22"/>
        </w:rPr>
        <w:t xml:space="preserve"> (10%)</w:t>
      </w:r>
      <w:r>
        <w:rPr>
          <w:b/>
          <w:szCs w:val="22"/>
        </w:rPr>
        <w:t xml:space="preserve">: </w:t>
      </w:r>
      <w:r w:rsidR="003D2E68" w:rsidRPr="002A4739">
        <w:rPr>
          <w:szCs w:val="22"/>
        </w:rPr>
        <w:t>Groups of</w:t>
      </w:r>
      <w:r w:rsidR="003D2E68">
        <w:rPr>
          <w:b/>
          <w:szCs w:val="22"/>
        </w:rPr>
        <w:t xml:space="preserve"> </w:t>
      </w:r>
      <w:proofErr w:type="gramStart"/>
      <w:r w:rsidR="003D2E68">
        <w:rPr>
          <w:b/>
          <w:szCs w:val="22"/>
        </w:rPr>
        <w:t>s</w:t>
      </w:r>
      <w:r w:rsidRPr="002A4739">
        <w:rPr>
          <w:szCs w:val="22"/>
        </w:rPr>
        <w:t>tudents</w:t>
      </w:r>
      <w:proofErr w:type="gramEnd"/>
      <w:r w:rsidRPr="002A4739">
        <w:rPr>
          <w:szCs w:val="22"/>
        </w:rPr>
        <w:t xml:space="preserve"> interview SEED faculty </w:t>
      </w:r>
      <w:r w:rsidR="003D2E68">
        <w:rPr>
          <w:szCs w:val="22"/>
        </w:rPr>
        <w:t>and</w:t>
      </w:r>
      <w:r w:rsidRPr="002A4739">
        <w:rPr>
          <w:szCs w:val="22"/>
        </w:rPr>
        <w:t xml:space="preserve"> create a podcast that is shared on the course website. The interviews should be up to 20 minutes and address the following questions: What is your educational (and professional) background? What is your current research topic? How is the research linked to </w:t>
      </w:r>
      <w:r w:rsidR="00324407" w:rsidRPr="00324407">
        <w:rPr>
          <w:szCs w:val="22"/>
        </w:rPr>
        <w:t>Susta</w:t>
      </w:r>
      <w:r w:rsidRPr="002A4739">
        <w:rPr>
          <w:szCs w:val="22"/>
        </w:rPr>
        <w:t>inability Management? The interviews can be extended by the students’ questions. Please see the course website for the allocation of faculty members to students.</w:t>
      </w:r>
      <w:r w:rsidR="003D2E68">
        <w:rPr>
          <w:szCs w:val="22"/>
        </w:rPr>
        <w:t xml:space="preserve"> Interviews can be conducted in MS TEAMS</w:t>
      </w:r>
      <w:r w:rsidR="005E2546">
        <w:rPr>
          <w:szCs w:val="22"/>
        </w:rPr>
        <w:t>, skype,</w:t>
      </w:r>
      <w:r w:rsidR="003D2E68">
        <w:rPr>
          <w:szCs w:val="22"/>
        </w:rPr>
        <w:t xml:space="preserve"> or other tools</w:t>
      </w:r>
      <w:r w:rsidR="005E2546">
        <w:rPr>
          <w:szCs w:val="22"/>
        </w:rPr>
        <w:t xml:space="preserve"> that are able to record audio</w:t>
      </w:r>
      <w:r w:rsidR="003D2E68">
        <w:rPr>
          <w:szCs w:val="22"/>
        </w:rPr>
        <w:t>.</w:t>
      </w:r>
    </w:p>
    <w:p w14:paraId="716A6A34" w14:textId="59B8A8A0" w:rsidR="00AC6029" w:rsidRDefault="00405E06" w:rsidP="002A4739">
      <w:pPr>
        <w:pStyle w:val="CM12"/>
        <w:keepLines/>
        <w:spacing w:before="120" w:line="360" w:lineRule="auto"/>
        <w:rPr>
          <w:sz w:val="22"/>
          <w:szCs w:val="22"/>
        </w:rPr>
      </w:pPr>
      <w:r w:rsidRPr="002C4A53">
        <w:rPr>
          <w:b/>
          <w:sz w:val="22"/>
          <w:szCs w:val="22"/>
        </w:rPr>
        <w:t>Topic</w:t>
      </w:r>
      <w:r w:rsidR="0076789A" w:rsidRPr="002C4A53">
        <w:rPr>
          <w:b/>
          <w:sz w:val="22"/>
          <w:szCs w:val="22"/>
        </w:rPr>
        <w:t xml:space="preserve"> Presentation</w:t>
      </w:r>
      <w:r w:rsidR="00DF7642" w:rsidRPr="002A4739">
        <w:rPr>
          <w:b/>
          <w:sz w:val="22"/>
          <w:szCs w:val="22"/>
        </w:rPr>
        <w:t xml:space="preserve"> (Total </w:t>
      </w:r>
      <w:r w:rsidR="00BF12BA" w:rsidRPr="002A4739">
        <w:rPr>
          <w:b/>
          <w:sz w:val="22"/>
          <w:szCs w:val="22"/>
        </w:rPr>
        <w:t>2</w:t>
      </w:r>
      <w:r w:rsidR="00DF7642" w:rsidRPr="002A4739">
        <w:rPr>
          <w:b/>
          <w:sz w:val="22"/>
          <w:szCs w:val="22"/>
        </w:rPr>
        <w:t>0</w:t>
      </w:r>
      <w:r w:rsidR="0076789A" w:rsidRPr="002A4739">
        <w:rPr>
          <w:b/>
          <w:sz w:val="22"/>
          <w:szCs w:val="22"/>
        </w:rPr>
        <w:t xml:space="preserve">%: </w:t>
      </w:r>
      <w:r w:rsidR="00BF12BA" w:rsidRPr="002A4739">
        <w:rPr>
          <w:b/>
          <w:sz w:val="22"/>
          <w:szCs w:val="22"/>
        </w:rPr>
        <w:t>10</w:t>
      </w:r>
      <w:r w:rsidR="0076789A" w:rsidRPr="002A4739">
        <w:rPr>
          <w:b/>
          <w:sz w:val="22"/>
          <w:szCs w:val="22"/>
        </w:rPr>
        <w:t xml:space="preserve"> % presentation</w:t>
      </w:r>
      <w:r w:rsidR="00CB4C7A" w:rsidRPr="002A4739">
        <w:rPr>
          <w:b/>
          <w:sz w:val="22"/>
          <w:szCs w:val="22"/>
        </w:rPr>
        <w:t>,</w:t>
      </w:r>
      <w:r w:rsidR="0076789A" w:rsidRPr="002A4739">
        <w:rPr>
          <w:b/>
          <w:sz w:val="22"/>
          <w:szCs w:val="22"/>
        </w:rPr>
        <w:t xml:space="preserve"> </w:t>
      </w:r>
      <w:r w:rsidR="00BF12BA" w:rsidRPr="002A4739">
        <w:rPr>
          <w:b/>
          <w:sz w:val="22"/>
          <w:szCs w:val="22"/>
        </w:rPr>
        <w:t>10</w:t>
      </w:r>
      <w:r w:rsidR="0076789A" w:rsidRPr="002A4739">
        <w:rPr>
          <w:b/>
          <w:sz w:val="22"/>
          <w:szCs w:val="22"/>
        </w:rPr>
        <w:t xml:space="preserve"> % research paper)</w:t>
      </w:r>
      <w:r w:rsidR="0076789A" w:rsidRPr="002C4A53">
        <w:rPr>
          <w:sz w:val="22"/>
          <w:szCs w:val="22"/>
        </w:rPr>
        <w:t xml:space="preserve">: </w:t>
      </w:r>
      <w:r w:rsidR="00BB1A75" w:rsidRPr="002C4A53">
        <w:rPr>
          <w:sz w:val="22"/>
          <w:szCs w:val="22"/>
        </w:rPr>
        <w:t>Students</w:t>
      </w:r>
      <w:r w:rsidR="0076789A" w:rsidRPr="002C4A53">
        <w:rPr>
          <w:sz w:val="22"/>
          <w:szCs w:val="22"/>
        </w:rPr>
        <w:t xml:space="preserve"> will present </w:t>
      </w:r>
      <w:r w:rsidRPr="002C4A53">
        <w:rPr>
          <w:sz w:val="22"/>
          <w:szCs w:val="22"/>
        </w:rPr>
        <w:t>the course topic</w:t>
      </w:r>
      <w:r w:rsidR="00324407">
        <w:rPr>
          <w:sz w:val="22"/>
          <w:szCs w:val="22"/>
        </w:rPr>
        <w:t xml:space="preserve"> based on a paper that has been assigned to the student</w:t>
      </w:r>
      <w:r w:rsidRPr="002C4A53">
        <w:rPr>
          <w:sz w:val="22"/>
          <w:szCs w:val="22"/>
        </w:rPr>
        <w:t xml:space="preserve"> </w:t>
      </w:r>
      <w:r w:rsidR="00CB4C7A" w:rsidRPr="002C4A53">
        <w:rPr>
          <w:sz w:val="22"/>
          <w:szCs w:val="22"/>
        </w:rPr>
        <w:t>and its connection to Sustainability Management</w:t>
      </w:r>
      <w:r w:rsidR="00AC6029">
        <w:rPr>
          <w:sz w:val="22"/>
          <w:szCs w:val="22"/>
        </w:rPr>
        <w:t xml:space="preserve"> using </w:t>
      </w:r>
      <w:r w:rsidR="00324407">
        <w:rPr>
          <w:sz w:val="22"/>
          <w:szCs w:val="22"/>
        </w:rPr>
        <w:t xml:space="preserve">a PowerPoint presentation. </w:t>
      </w:r>
      <w:r w:rsidR="0076789A" w:rsidRPr="002C4A53">
        <w:rPr>
          <w:sz w:val="22"/>
          <w:szCs w:val="22"/>
        </w:rPr>
        <w:t xml:space="preserve">The presentation should include </w:t>
      </w:r>
      <w:r w:rsidRPr="002C4A53">
        <w:rPr>
          <w:sz w:val="22"/>
          <w:szCs w:val="22"/>
        </w:rPr>
        <w:t>an introduction to the topic and a critical discussion based on the reading</w:t>
      </w:r>
      <w:r w:rsidR="00324407">
        <w:rPr>
          <w:sz w:val="22"/>
          <w:szCs w:val="22"/>
        </w:rPr>
        <w:t>s</w:t>
      </w:r>
      <w:r w:rsidR="00CB4C7A" w:rsidRPr="002C4A53">
        <w:rPr>
          <w:sz w:val="22"/>
          <w:szCs w:val="22"/>
        </w:rPr>
        <w:t>.</w:t>
      </w:r>
      <w:r w:rsidR="0076789A" w:rsidRPr="002C4A53">
        <w:rPr>
          <w:sz w:val="22"/>
          <w:szCs w:val="22"/>
        </w:rPr>
        <w:t xml:space="preserve"> The presentation </w:t>
      </w:r>
      <w:r w:rsidR="00324407">
        <w:rPr>
          <w:sz w:val="22"/>
          <w:szCs w:val="22"/>
        </w:rPr>
        <w:t>should consist of the following slides: Title of the paper and Author, Content (Theory, Method, Results, Conclusions of the Paper), Relevance of the Paper for Sus</w:t>
      </w:r>
      <w:r w:rsidR="00A471E8">
        <w:rPr>
          <w:sz w:val="22"/>
          <w:szCs w:val="22"/>
        </w:rPr>
        <w:t>ta</w:t>
      </w:r>
      <w:r w:rsidR="00324407">
        <w:rPr>
          <w:sz w:val="22"/>
          <w:szCs w:val="22"/>
        </w:rPr>
        <w:t>inability Management. Furthermore, the presentation should</w:t>
      </w:r>
      <w:r w:rsidR="00AC6029">
        <w:rPr>
          <w:sz w:val="22"/>
          <w:szCs w:val="22"/>
        </w:rPr>
        <w:t xml:space="preserve"> include two questions (on the last slide) about the topic and its connection to sustainability management that should be answered by the</w:t>
      </w:r>
      <w:r w:rsidR="00324407">
        <w:rPr>
          <w:sz w:val="22"/>
          <w:szCs w:val="22"/>
        </w:rPr>
        <w:t xml:space="preserve"> other students</w:t>
      </w:r>
      <w:r w:rsidR="00584D13">
        <w:rPr>
          <w:sz w:val="22"/>
          <w:szCs w:val="22"/>
        </w:rPr>
        <w:t xml:space="preserve"> in the discussion board</w:t>
      </w:r>
      <w:r w:rsidR="0076789A" w:rsidRPr="002C4A53">
        <w:rPr>
          <w:sz w:val="22"/>
          <w:szCs w:val="22"/>
        </w:rPr>
        <w:t>.</w:t>
      </w:r>
      <w:r w:rsidR="00CA6D38">
        <w:rPr>
          <w:sz w:val="22"/>
          <w:szCs w:val="22"/>
        </w:rPr>
        <w:t xml:space="preserve"> </w:t>
      </w:r>
      <w:r w:rsidR="001415E6">
        <w:rPr>
          <w:sz w:val="22"/>
          <w:szCs w:val="22"/>
        </w:rPr>
        <w:t>Therefore, I will post the presentation on the course website</w:t>
      </w:r>
      <w:r w:rsidR="00BB1A75" w:rsidRPr="002C4A53">
        <w:rPr>
          <w:sz w:val="22"/>
          <w:szCs w:val="22"/>
        </w:rPr>
        <w:t xml:space="preserve"> </w:t>
      </w:r>
      <w:r w:rsidR="00324407">
        <w:rPr>
          <w:sz w:val="22"/>
          <w:szCs w:val="22"/>
        </w:rPr>
        <w:t>See the course website (Topic Presentation) for the students and their topics</w:t>
      </w:r>
      <w:r w:rsidR="00894E3B">
        <w:rPr>
          <w:sz w:val="22"/>
          <w:szCs w:val="22"/>
        </w:rPr>
        <w:t>.</w:t>
      </w:r>
    </w:p>
    <w:p w14:paraId="60BA4F64" w14:textId="1A876C8C" w:rsidR="0076789A" w:rsidRDefault="0076789A" w:rsidP="002A4739">
      <w:pPr>
        <w:pStyle w:val="CM12"/>
        <w:keepLines/>
        <w:spacing w:before="120" w:line="360" w:lineRule="auto"/>
      </w:pPr>
      <w:r w:rsidRPr="002C4A53">
        <w:rPr>
          <w:sz w:val="22"/>
          <w:szCs w:val="22"/>
        </w:rPr>
        <w:t>Furthermore</w:t>
      </w:r>
      <w:r w:rsidR="006F10E8" w:rsidRPr="002C4A53">
        <w:rPr>
          <w:sz w:val="22"/>
          <w:szCs w:val="22"/>
        </w:rPr>
        <w:t>,</w:t>
      </w:r>
      <w:r w:rsidRPr="002C4A53">
        <w:rPr>
          <w:sz w:val="22"/>
          <w:szCs w:val="22"/>
        </w:rPr>
        <w:t xml:space="preserve"> </w:t>
      </w:r>
      <w:r w:rsidR="002C4A53" w:rsidRPr="002C4A53">
        <w:rPr>
          <w:sz w:val="22"/>
          <w:szCs w:val="22"/>
        </w:rPr>
        <w:t xml:space="preserve">each student </w:t>
      </w:r>
      <w:r w:rsidR="00501FE7">
        <w:rPr>
          <w:sz w:val="22"/>
          <w:szCs w:val="22"/>
        </w:rPr>
        <w:t xml:space="preserve">of the presentation group </w:t>
      </w:r>
      <w:r w:rsidR="002C4A53" w:rsidRPr="002C4A53">
        <w:rPr>
          <w:sz w:val="22"/>
          <w:szCs w:val="22"/>
        </w:rPr>
        <w:t xml:space="preserve">submits </w:t>
      </w:r>
      <w:r w:rsidRPr="002C4A53">
        <w:rPr>
          <w:sz w:val="22"/>
          <w:szCs w:val="22"/>
        </w:rPr>
        <w:t xml:space="preserve">a two pages paper. </w:t>
      </w:r>
      <w:r w:rsidR="002C4A53" w:rsidRPr="002C4A53">
        <w:rPr>
          <w:sz w:val="22"/>
          <w:szCs w:val="22"/>
        </w:rPr>
        <w:t xml:space="preserve">The two pages research paper should </w:t>
      </w:r>
      <w:r w:rsidR="00324407">
        <w:rPr>
          <w:sz w:val="22"/>
          <w:szCs w:val="22"/>
        </w:rPr>
        <w:t>be structured th</w:t>
      </w:r>
      <w:r w:rsidR="00AC69C3">
        <w:rPr>
          <w:sz w:val="22"/>
          <w:szCs w:val="22"/>
        </w:rPr>
        <w:t>e</w:t>
      </w:r>
      <w:r w:rsidR="00324407">
        <w:rPr>
          <w:sz w:val="22"/>
          <w:szCs w:val="22"/>
        </w:rPr>
        <w:t xml:space="preserve"> same as the presentation</w:t>
      </w:r>
      <w:r w:rsidR="00324407">
        <w:t>.</w:t>
      </w:r>
    </w:p>
    <w:p w14:paraId="35647405" w14:textId="76720EE0" w:rsidR="00324407" w:rsidRPr="002A4739" w:rsidRDefault="00324407" w:rsidP="00324407">
      <w:pPr>
        <w:pStyle w:val="CM12"/>
        <w:keepNext/>
        <w:keepLines/>
        <w:spacing w:before="120" w:line="360" w:lineRule="auto"/>
        <w:rPr>
          <w:szCs w:val="22"/>
        </w:rPr>
      </w:pPr>
      <w:r w:rsidRPr="00607BBA">
        <w:rPr>
          <w:b/>
          <w:sz w:val="22"/>
          <w:szCs w:val="22"/>
        </w:rPr>
        <w:lastRenderedPageBreak/>
        <w:t>Topic Response</w:t>
      </w:r>
      <w:r w:rsidR="003D2E68" w:rsidRPr="00607BBA">
        <w:rPr>
          <w:b/>
          <w:sz w:val="22"/>
          <w:szCs w:val="22"/>
        </w:rPr>
        <w:t xml:space="preserve"> (16%)</w:t>
      </w:r>
      <w:r w:rsidRPr="00607BBA">
        <w:rPr>
          <w:b/>
          <w:sz w:val="22"/>
          <w:szCs w:val="22"/>
        </w:rPr>
        <w:t xml:space="preserve">: </w:t>
      </w:r>
      <w:r w:rsidRPr="00324407">
        <w:rPr>
          <w:szCs w:val="22"/>
        </w:rPr>
        <w:t>Students re</w:t>
      </w:r>
      <w:r w:rsidRPr="005A5024">
        <w:rPr>
          <w:szCs w:val="22"/>
        </w:rPr>
        <w:t xml:space="preserve">spond </w:t>
      </w:r>
      <w:r w:rsidR="003D2E68">
        <w:rPr>
          <w:szCs w:val="22"/>
        </w:rPr>
        <w:t xml:space="preserve">weekly </w:t>
      </w:r>
      <w:r w:rsidRPr="005A5024">
        <w:rPr>
          <w:szCs w:val="22"/>
        </w:rPr>
        <w:t>to the question</w:t>
      </w:r>
      <w:r w:rsidR="002C0347">
        <w:rPr>
          <w:szCs w:val="22"/>
        </w:rPr>
        <w:t xml:space="preserve"> presented in the respective module</w:t>
      </w:r>
      <w:r w:rsidR="00894E3B">
        <w:rPr>
          <w:szCs w:val="22"/>
        </w:rPr>
        <w:t xml:space="preserve"> through a </w:t>
      </w:r>
      <w:proofErr w:type="gramStart"/>
      <w:r w:rsidR="00894E3B">
        <w:rPr>
          <w:szCs w:val="22"/>
        </w:rPr>
        <w:t>one page</w:t>
      </w:r>
      <w:proofErr w:type="gramEnd"/>
      <w:r w:rsidR="00894E3B">
        <w:rPr>
          <w:szCs w:val="22"/>
        </w:rPr>
        <w:t xml:space="preserve"> paper</w:t>
      </w:r>
      <w:r w:rsidRPr="005A5024">
        <w:rPr>
          <w:szCs w:val="22"/>
        </w:rPr>
        <w:t>.</w:t>
      </w:r>
      <w:r w:rsidR="003D2E68">
        <w:rPr>
          <w:szCs w:val="22"/>
        </w:rPr>
        <w:t xml:space="preserve"> The best 8 out of nine papers will be part of the grade.</w:t>
      </w:r>
    </w:p>
    <w:p w14:paraId="2D786298" w14:textId="63C205C4" w:rsidR="00900498" w:rsidRPr="00E63B1B" w:rsidRDefault="00E17938" w:rsidP="00900498">
      <w:pPr>
        <w:pStyle w:val="CM12"/>
        <w:keepNext/>
        <w:keepLines/>
        <w:spacing w:before="120" w:line="360" w:lineRule="auto"/>
        <w:rPr>
          <w:sz w:val="22"/>
          <w:szCs w:val="22"/>
        </w:rPr>
      </w:pPr>
      <w:r>
        <w:rPr>
          <w:b/>
          <w:sz w:val="22"/>
          <w:szCs w:val="22"/>
        </w:rPr>
        <w:t xml:space="preserve">Individual </w:t>
      </w:r>
      <w:r w:rsidR="0012380D">
        <w:rPr>
          <w:b/>
          <w:sz w:val="22"/>
          <w:szCs w:val="22"/>
        </w:rPr>
        <w:t>Theory Paper</w:t>
      </w:r>
      <w:r w:rsidR="0076789A" w:rsidRPr="00E63B1B">
        <w:rPr>
          <w:sz w:val="22"/>
          <w:szCs w:val="22"/>
        </w:rPr>
        <w:t xml:space="preserve"> </w:t>
      </w:r>
      <w:r w:rsidR="0076789A" w:rsidRPr="00607BBA">
        <w:rPr>
          <w:b/>
          <w:bCs/>
          <w:sz w:val="22"/>
          <w:szCs w:val="22"/>
        </w:rPr>
        <w:t xml:space="preserve">(Total </w:t>
      </w:r>
      <w:r w:rsidR="00901099" w:rsidRPr="00607BBA">
        <w:rPr>
          <w:b/>
          <w:bCs/>
          <w:sz w:val="22"/>
          <w:szCs w:val="22"/>
        </w:rPr>
        <w:t xml:space="preserve">15 </w:t>
      </w:r>
      <w:r w:rsidR="0076789A" w:rsidRPr="00607BBA">
        <w:rPr>
          <w:b/>
          <w:bCs/>
          <w:sz w:val="22"/>
          <w:szCs w:val="22"/>
        </w:rPr>
        <w:t>%):</w:t>
      </w:r>
      <w:r w:rsidR="0076789A" w:rsidRPr="006D3316">
        <w:rPr>
          <w:sz w:val="22"/>
          <w:szCs w:val="22"/>
        </w:rPr>
        <w:t xml:space="preserve"> </w:t>
      </w:r>
      <w:r w:rsidR="008850ED" w:rsidRPr="006D3316">
        <w:rPr>
          <w:sz w:val="22"/>
          <w:szCs w:val="22"/>
        </w:rPr>
        <w:t>Pick one of the theories</w:t>
      </w:r>
      <w:r w:rsidR="00900498" w:rsidRPr="006D3316">
        <w:rPr>
          <w:sz w:val="22"/>
          <w:szCs w:val="22"/>
        </w:rPr>
        <w:t xml:space="preserve"> and concepts</w:t>
      </w:r>
      <w:r w:rsidR="00901099">
        <w:rPr>
          <w:sz w:val="22"/>
          <w:szCs w:val="22"/>
        </w:rPr>
        <w:t xml:space="preserve"> from the course material or anywhere else</w:t>
      </w:r>
      <w:r w:rsidR="008850ED" w:rsidRPr="006D3316">
        <w:rPr>
          <w:sz w:val="22"/>
          <w:szCs w:val="22"/>
        </w:rPr>
        <w:t xml:space="preserve"> that you think is </w:t>
      </w:r>
      <w:r w:rsidR="00900498" w:rsidRPr="006D3316">
        <w:rPr>
          <w:sz w:val="22"/>
          <w:szCs w:val="22"/>
        </w:rPr>
        <w:t>a useful</w:t>
      </w:r>
      <w:r w:rsidR="008850ED" w:rsidRPr="006D3316">
        <w:rPr>
          <w:sz w:val="22"/>
          <w:szCs w:val="22"/>
        </w:rPr>
        <w:t xml:space="preserve"> approach to address sustainability problems. </w:t>
      </w:r>
      <w:r w:rsidR="0076789A" w:rsidRPr="006D3316">
        <w:rPr>
          <w:sz w:val="22"/>
          <w:szCs w:val="22"/>
        </w:rPr>
        <w:t>Present the theory</w:t>
      </w:r>
      <w:r w:rsidR="00900498" w:rsidRPr="006D3316">
        <w:rPr>
          <w:sz w:val="22"/>
          <w:szCs w:val="22"/>
        </w:rPr>
        <w:t xml:space="preserve"> or concept,</w:t>
      </w:r>
      <w:r w:rsidR="008850ED" w:rsidRPr="006D3316">
        <w:rPr>
          <w:sz w:val="22"/>
          <w:szCs w:val="22"/>
        </w:rPr>
        <w:t xml:space="preserve"> and your justification</w:t>
      </w:r>
      <w:r w:rsidR="0076789A" w:rsidRPr="006D3316">
        <w:rPr>
          <w:sz w:val="22"/>
          <w:szCs w:val="22"/>
        </w:rPr>
        <w:t xml:space="preserve"> in</w:t>
      </w:r>
      <w:r w:rsidR="005A5024">
        <w:rPr>
          <w:sz w:val="22"/>
          <w:szCs w:val="22"/>
        </w:rPr>
        <w:t xml:space="preserve"> a </w:t>
      </w:r>
      <w:r w:rsidR="00607BBA">
        <w:rPr>
          <w:sz w:val="22"/>
          <w:szCs w:val="22"/>
        </w:rPr>
        <w:t>two-page</w:t>
      </w:r>
      <w:r w:rsidR="005A5024">
        <w:rPr>
          <w:sz w:val="22"/>
          <w:szCs w:val="22"/>
        </w:rPr>
        <w:t xml:space="preserve"> Research Paper </w:t>
      </w:r>
    </w:p>
    <w:p w14:paraId="2C94842C" w14:textId="1607564B" w:rsidR="0076789A" w:rsidRPr="00E63B1B" w:rsidRDefault="0076789A" w:rsidP="00843F92">
      <w:pPr>
        <w:pStyle w:val="Default"/>
        <w:spacing w:before="120" w:line="360" w:lineRule="auto"/>
        <w:rPr>
          <w:sz w:val="22"/>
          <w:szCs w:val="22"/>
        </w:rPr>
      </w:pPr>
      <w:r w:rsidRPr="00607BBA">
        <w:rPr>
          <w:b/>
          <w:sz w:val="22"/>
          <w:szCs w:val="22"/>
        </w:rPr>
        <w:t xml:space="preserve">Final </w:t>
      </w:r>
      <w:r w:rsidR="00E17938" w:rsidRPr="00607BBA">
        <w:rPr>
          <w:b/>
          <w:sz w:val="22"/>
          <w:szCs w:val="22"/>
        </w:rPr>
        <w:t xml:space="preserve">Paper </w:t>
      </w:r>
      <w:r w:rsidRPr="00607BBA">
        <w:rPr>
          <w:b/>
          <w:sz w:val="22"/>
          <w:szCs w:val="22"/>
        </w:rPr>
        <w:t>(</w:t>
      </w:r>
      <w:r w:rsidR="00BF12BA" w:rsidRPr="00607BBA">
        <w:rPr>
          <w:b/>
          <w:sz w:val="22"/>
          <w:szCs w:val="22"/>
        </w:rPr>
        <w:t>2</w:t>
      </w:r>
      <w:r w:rsidR="00DF7642" w:rsidRPr="00607BBA">
        <w:rPr>
          <w:b/>
          <w:sz w:val="22"/>
          <w:szCs w:val="22"/>
        </w:rPr>
        <w:t>0</w:t>
      </w:r>
      <w:r w:rsidR="00BF12BA" w:rsidRPr="00607BBA">
        <w:rPr>
          <w:b/>
          <w:sz w:val="22"/>
          <w:szCs w:val="22"/>
        </w:rPr>
        <w:t>%):</w:t>
      </w:r>
      <w:r w:rsidR="00E25508" w:rsidRPr="00BF12BA">
        <w:rPr>
          <w:sz w:val="22"/>
          <w:szCs w:val="22"/>
          <w:shd w:val="clear" w:color="auto" w:fill="FFFFFF"/>
        </w:rPr>
        <w:t xml:space="preserve"> Present a proposal for a research project addressing a sustainability management issue. The presentation includes background, rationale,</w:t>
      </w:r>
      <w:r w:rsidR="00791C02">
        <w:rPr>
          <w:sz w:val="22"/>
          <w:szCs w:val="22"/>
          <w:shd w:val="clear" w:color="auto" w:fill="FFFFFF"/>
        </w:rPr>
        <w:t xml:space="preserve"> theory,</w:t>
      </w:r>
      <w:r w:rsidR="00E25508" w:rsidRPr="00BF12BA">
        <w:rPr>
          <w:sz w:val="22"/>
          <w:szCs w:val="22"/>
          <w:shd w:val="clear" w:color="auto" w:fill="FFFFFF"/>
        </w:rPr>
        <w:t xml:space="preserve"> research question(s) and expected results. Arguments should be supported by academic references.</w:t>
      </w:r>
    </w:p>
    <w:p w14:paraId="589F5723" w14:textId="77777777" w:rsidR="0076789A" w:rsidRPr="00857BA1" w:rsidRDefault="0076789A" w:rsidP="00843F92">
      <w:pPr>
        <w:pStyle w:val="Default"/>
        <w:spacing w:line="360" w:lineRule="auto"/>
      </w:pPr>
    </w:p>
    <w:p w14:paraId="73DEBAAB" w14:textId="77777777" w:rsidR="0076789A" w:rsidRDefault="0076789A" w:rsidP="00843F92">
      <w:pPr>
        <w:pStyle w:val="Default"/>
        <w:spacing w:line="360" w:lineRule="auto"/>
        <w:rPr>
          <w:color w:val="auto"/>
          <w:sz w:val="28"/>
          <w:szCs w:val="28"/>
        </w:rPr>
      </w:pPr>
      <w:r>
        <w:rPr>
          <w:b/>
          <w:bCs/>
          <w:color w:val="auto"/>
          <w:sz w:val="28"/>
          <w:szCs w:val="28"/>
        </w:rPr>
        <w:t>Summary of ‘due dates’:</w:t>
      </w:r>
    </w:p>
    <w:p w14:paraId="626D8D53" w14:textId="0D1DF46D" w:rsidR="007F0336" w:rsidRPr="002A4739" w:rsidRDefault="00A91FD8" w:rsidP="00843F92">
      <w:pPr>
        <w:pStyle w:val="CM12"/>
        <w:numPr>
          <w:ilvl w:val="0"/>
          <w:numId w:val="2"/>
        </w:numPr>
        <w:spacing w:after="120" w:line="360" w:lineRule="auto"/>
        <w:ind w:left="714" w:hanging="357"/>
        <w:rPr>
          <w:sz w:val="22"/>
          <w:szCs w:val="22"/>
        </w:rPr>
      </w:pPr>
      <w:r w:rsidRPr="00A91FD8">
        <w:rPr>
          <w:b/>
          <w:sz w:val="22"/>
          <w:szCs w:val="22"/>
        </w:rPr>
        <w:t>Video Ass</w:t>
      </w:r>
      <w:r w:rsidR="00F87C58">
        <w:rPr>
          <w:b/>
          <w:sz w:val="22"/>
          <w:szCs w:val="22"/>
        </w:rPr>
        <w:t>i</w:t>
      </w:r>
      <w:r w:rsidRPr="00A91FD8">
        <w:rPr>
          <w:b/>
          <w:sz w:val="22"/>
          <w:szCs w:val="22"/>
        </w:rPr>
        <w:t xml:space="preserve">gnment: </w:t>
      </w:r>
      <w:r>
        <w:rPr>
          <w:sz w:val="22"/>
          <w:szCs w:val="22"/>
        </w:rPr>
        <w:t>Septe</w:t>
      </w:r>
      <w:r w:rsidR="007F0336">
        <w:rPr>
          <w:sz w:val="22"/>
          <w:szCs w:val="22"/>
        </w:rPr>
        <w:t>mber 1</w:t>
      </w:r>
      <w:r w:rsidR="00607BBA">
        <w:rPr>
          <w:sz w:val="22"/>
          <w:szCs w:val="22"/>
        </w:rPr>
        <w:t>5</w:t>
      </w:r>
      <w:r w:rsidR="007F0336">
        <w:rPr>
          <w:sz w:val="22"/>
          <w:szCs w:val="22"/>
        </w:rPr>
        <w:t>, 11 pm.</w:t>
      </w:r>
    </w:p>
    <w:p w14:paraId="1994419B" w14:textId="70F3EB18" w:rsidR="00E17938" w:rsidRPr="002A4739" w:rsidRDefault="00E17938" w:rsidP="00843F92">
      <w:pPr>
        <w:pStyle w:val="CM12"/>
        <w:numPr>
          <w:ilvl w:val="0"/>
          <w:numId w:val="2"/>
        </w:numPr>
        <w:spacing w:after="120" w:line="360" w:lineRule="auto"/>
        <w:ind w:left="714" w:hanging="357"/>
        <w:rPr>
          <w:sz w:val="22"/>
          <w:szCs w:val="22"/>
        </w:rPr>
      </w:pPr>
      <w:r w:rsidRPr="002A4739">
        <w:rPr>
          <w:b/>
          <w:sz w:val="22"/>
          <w:szCs w:val="22"/>
        </w:rPr>
        <w:t xml:space="preserve">Faculty interviews: </w:t>
      </w:r>
      <w:r w:rsidR="007924B8">
        <w:rPr>
          <w:sz w:val="22"/>
          <w:szCs w:val="22"/>
        </w:rPr>
        <w:t xml:space="preserve">October </w:t>
      </w:r>
      <w:r w:rsidR="00221C25">
        <w:rPr>
          <w:sz w:val="22"/>
          <w:szCs w:val="22"/>
        </w:rPr>
        <w:t>3</w:t>
      </w:r>
      <w:r w:rsidR="005E2546">
        <w:rPr>
          <w:sz w:val="22"/>
          <w:szCs w:val="22"/>
        </w:rPr>
        <w:t>, 11:59 pm</w:t>
      </w:r>
      <w:r>
        <w:rPr>
          <w:sz w:val="22"/>
          <w:szCs w:val="22"/>
        </w:rPr>
        <w:t>.</w:t>
      </w:r>
    </w:p>
    <w:p w14:paraId="42AC33F9" w14:textId="764050EB" w:rsidR="0076789A" w:rsidRDefault="00405E06" w:rsidP="00843F92">
      <w:pPr>
        <w:pStyle w:val="CM12"/>
        <w:numPr>
          <w:ilvl w:val="0"/>
          <w:numId w:val="2"/>
        </w:numPr>
        <w:spacing w:after="120" w:line="360" w:lineRule="auto"/>
        <w:ind w:left="714" w:hanging="357"/>
        <w:rPr>
          <w:sz w:val="22"/>
          <w:szCs w:val="22"/>
        </w:rPr>
      </w:pPr>
      <w:r>
        <w:rPr>
          <w:b/>
          <w:sz w:val="22"/>
          <w:szCs w:val="22"/>
        </w:rPr>
        <w:t>Topic</w:t>
      </w:r>
      <w:r w:rsidR="0076789A" w:rsidRPr="00B56C73">
        <w:rPr>
          <w:b/>
          <w:sz w:val="22"/>
          <w:szCs w:val="22"/>
        </w:rPr>
        <w:t xml:space="preserve"> presentations:</w:t>
      </w:r>
      <w:r w:rsidR="0076789A">
        <w:rPr>
          <w:sz w:val="22"/>
          <w:szCs w:val="22"/>
        </w:rPr>
        <w:t xml:space="preserve"> Due date</w:t>
      </w:r>
      <w:r w:rsidR="00047985">
        <w:rPr>
          <w:sz w:val="22"/>
          <w:szCs w:val="22"/>
        </w:rPr>
        <w:t>s</w:t>
      </w:r>
      <w:r w:rsidR="0076789A">
        <w:rPr>
          <w:sz w:val="22"/>
          <w:szCs w:val="22"/>
        </w:rPr>
        <w:t xml:space="preserve"> for the respective </w:t>
      </w:r>
      <w:r w:rsidR="00900498">
        <w:rPr>
          <w:sz w:val="22"/>
          <w:szCs w:val="22"/>
        </w:rPr>
        <w:t>topic</w:t>
      </w:r>
      <w:r w:rsidR="0076789A">
        <w:rPr>
          <w:sz w:val="22"/>
          <w:szCs w:val="22"/>
        </w:rPr>
        <w:t xml:space="preserve"> presentations are listed on the course website</w:t>
      </w:r>
      <w:r w:rsidR="00E17938">
        <w:rPr>
          <w:sz w:val="22"/>
          <w:szCs w:val="22"/>
        </w:rPr>
        <w:t>.</w:t>
      </w:r>
    </w:p>
    <w:p w14:paraId="3BAABEB7" w14:textId="7BCB2C24" w:rsidR="00F87C58" w:rsidRPr="00F87C58" w:rsidRDefault="00F87C58" w:rsidP="00843F92">
      <w:pPr>
        <w:pStyle w:val="CM12"/>
        <w:numPr>
          <w:ilvl w:val="0"/>
          <w:numId w:val="2"/>
        </w:numPr>
        <w:spacing w:after="120" w:line="360" w:lineRule="auto"/>
        <w:rPr>
          <w:sz w:val="22"/>
          <w:szCs w:val="22"/>
        </w:rPr>
      </w:pPr>
      <w:r>
        <w:rPr>
          <w:b/>
          <w:sz w:val="22"/>
          <w:szCs w:val="22"/>
        </w:rPr>
        <w:t xml:space="preserve">Topic responses: </w:t>
      </w:r>
      <w:r w:rsidR="00BA12F3">
        <w:rPr>
          <w:sz w:val="22"/>
          <w:szCs w:val="22"/>
        </w:rPr>
        <w:t>One week after the respective module.</w:t>
      </w:r>
    </w:p>
    <w:p w14:paraId="6352A90D" w14:textId="00E341DF" w:rsidR="0076789A" w:rsidRDefault="00901099" w:rsidP="00843F92">
      <w:pPr>
        <w:pStyle w:val="CM12"/>
        <w:numPr>
          <w:ilvl w:val="0"/>
          <w:numId w:val="2"/>
        </w:numPr>
        <w:spacing w:after="120" w:line="360" w:lineRule="auto"/>
        <w:rPr>
          <w:sz w:val="22"/>
          <w:szCs w:val="22"/>
        </w:rPr>
      </w:pPr>
      <w:r>
        <w:rPr>
          <w:b/>
          <w:sz w:val="22"/>
          <w:szCs w:val="22"/>
        </w:rPr>
        <w:t>Individual</w:t>
      </w:r>
      <w:r w:rsidRPr="00B56C73">
        <w:rPr>
          <w:b/>
          <w:sz w:val="22"/>
          <w:szCs w:val="22"/>
        </w:rPr>
        <w:t xml:space="preserve"> </w:t>
      </w:r>
      <w:r w:rsidR="0012380D">
        <w:rPr>
          <w:b/>
          <w:sz w:val="22"/>
          <w:szCs w:val="22"/>
        </w:rPr>
        <w:t>Theory Paper</w:t>
      </w:r>
      <w:r w:rsidR="00E17938">
        <w:rPr>
          <w:b/>
          <w:sz w:val="22"/>
          <w:szCs w:val="22"/>
        </w:rPr>
        <w:t>:</w:t>
      </w:r>
      <w:r w:rsidR="0076789A" w:rsidRPr="00B56C73">
        <w:rPr>
          <w:b/>
          <w:sz w:val="22"/>
          <w:szCs w:val="22"/>
        </w:rPr>
        <w:t xml:space="preserve"> </w:t>
      </w:r>
      <w:r w:rsidR="0012380D">
        <w:rPr>
          <w:sz w:val="22"/>
          <w:szCs w:val="22"/>
        </w:rPr>
        <w:t>P</w:t>
      </w:r>
      <w:r w:rsidR="00E17938">
        <w:rPr>
          <w:sz w:val="22"/>
          <w:szCs w:val="22"/>
        </w:rPr>
        <w:t xml:space="preserve">aper </w:t>
      </w:r>
      <w:r w:rsidR="0076789A" w:rsidRPr="00A95CF2">
        <w:rPr>
          <w:sz w:val="22"/>
          <w:szCs w:val="22"/>
        </w:rPr>
        <w:t xml:space="preserve">due </w:t>
      </w:r>
      <w:r w:rsidR="0076789A" w:rsidRPr="00A7491C">
        <w:rPr>
          <w:sz w:val="22"/>
          <w:szCs w:val="22"/>
        </w:rPr>
        <w:t xml:space="preserve">October </w:t>
      </w:r>
      <w:r w:rsidR="00221C25">
        <w:rPr>
          <w:sz w:val="22"/>
          <w:szCs w:val="22"/>
        </w:rPr>
        <w:t>22</w:t>
      </w:r>
      <w:r w:rsidR="0076789A" w:rsidRPr="00A7491C">
        <w:rPr>
          <w:sz w:val="22"/>
          <w:szCs w:val="22"/>
        </w:rPr>
        <w:t xml:space="preserve">, </w:t>
      </w:r>
      <w:r w:rsidR="00D24C2E">
        <w:rPr>
          <w:sz w:val="22"/>
          <w:szCs w:val="22"/>
        </w:rPr>
        <w:t>11</w:t>
      </w:r>
      <w:r w:rsidR="007301DB">
        <w:rPr>
          <w:sz w:val="22"/>
          <w:szCs w:val="22"/>
        </w:rPr>
        <w:t>:</w:t>
      </w:r>
      <w:r w:rsidR="00D24C2E">
        <w:rPr>
          <w:sz w:val="22"/>
          <w:szCs w:val="22"/>
        </w:rPr>
        <w:t>59</w:t>
      </w:r>
      <w:r w:rsidR="00D24C2E" w:rsidRPr="00A7491C">
        <w:rPr>
          <w:sz w:val="22"/>
          <w:szCs w:val="22"/>
        </w:rPr>
        <w:t xml:space="preserve"> </w:t>
      </w:r>
      <w:r w:rsidR="0076789A" w:rsidRPr="00A7491C">
        <w:rPr>
          <w:sz w:val="22"/>
          <w:szCs w:val="22"/>
        </w:rPr>
        <w:t>pm</w:t>
      </w:r>
      <w:r w:rsidR="002D3940">
        <w:rPr>
          <w:sz w:val="22"/>
          <w:szCs w:val="22"/>
        </w:rPr>
        <w:t xml:space="preserve"> in the </w:t>
      </w:r>
      <w:proofErr w:type="spellStart"/>
      <w:r w:rsidR="002D3940">
        <w:rPr>
          <w:sz w:val="22"/>
          <w:szCs w:val="22"/>
        </w:rPr>
        <w:t>dropbox</w:t>
      </w:r>
      <w:proofErr w:type="spellEnd"/>
      <w:r w:rsidR="0076789A" w:rsidRPr="00A7491C">
        <w:rPr>
          <w:sz w:val="22"/>
          <w:szCs w:val="22"/>
        </w:rPr>
        <w:t xml:space="preserve">. </w:t>
      </w:r>
    </w:p>
    <w:p w14:paraId="28279BDB" w14:textId="49B7337E" w:rsidR="0076789A" w:rsidRDefault="0076789A" w:rsidP="00843F92">
      <w:pPr>
        <w:pStyle w:val="CM12"/>
        <w:numPr>
          <w:ilvl w:val="0"/>
          <w:numId w:val="2"/>
        </w:numPr>
        <w:spacing w:after="262" w:line="360" w:lineRule="auto"/>
        <w:rPr>
          <w:sz w:val="22"/>
          <w:szCs w:val="22"/>
        </w:rPr>
      </w:pPr>
      <w:r w:rsidRPr="00B56C73">
        <w:rPr>
          <w:b/>
          <w:sz w:val="22"/>
          <w:szCs w:val="22"/>
        </w:rPr>
        <w:t>Final paper:</w:t>
      </w:r>
      <w:r w:rsidR="00BB1A75">
        <w:rPr>
          <w:sz w:val="22"/>
          <w:szCs w:val="22"/>
        </w:rPr>
        <w:t xml:space="preserve"> Due on December </w:t>
      </w:r>
      <w:r w:rsidR="00221C25">
        <w:rPr>
          <w:sz w:val="22"/>
          <w:szCs w:val="22"/>
        </w:rPr>
        <w:t>5</w:t>
      </w:r>
      <w:r>
        <w:rPr>
          <w:sz w:val="22"/>
          <w:szCs w:val="22"/>
        </w:rPr>
        <w:t>, 11:59 pm.</w:t>
      </w:r>
    </w:p>
    <w:p w14:paraId="1292F707" w14:textId="69F654D3" w:rsidR="0076789A" w:rsidRDefault="0076789A" w:rsidP="00843F92">
      <w:pPr>
        <w:pStyle w:val="CM12"/>
        <w:spacing w:after="262" w:line="360" w:lineRule="auto"/>
        <w:rPr>
          <w:sz w:val="22"/>
          <w:szCs w:val="22"/>
        </w:rPr>
      </w:pPr>
      <w:r>
        <w:rPr>
          <w:b/>
          <w:bCs/>
          <w:sz w:val="22"/>
          <w:szCs w:val="22"/>
        </w:rPr>
        <w:t xml:space="preserve">Academic Integrity: </w:t>
      </w:r>
      <w:r w:rsidR="001177E8">
        <w:rPr>
          <w:sz w:val="22"/>
          <w:szCs w:val="22"/>
        </w:rPr>
        <w:t>To</w:t>
      </w:r>
      <w:r>
        <w:rPr>
          <w:sz w:val="22"/>
          <w:szCs w:val="22"/>
        </w:rPr>
        <w:t xml:space="preserve"> maintain a culture of academic integrity, members of the University of Waterloo community are expected to promote honesty, trust, fairness, </w:t>
      </w:r>
      <w:proofErr w:type="gramStart"/>
      <w:r>
        <w:rPr>
          <w:sz w:val="22"/>
          <w:szCs w:val="22"/>
        </w:rPr>
        <w:t>respect</w:t>
      </w:r>
      <w:proofErr w:type="gramEnd"/>
      <w:r>
        <w:rPr>
          <w:sz w:val="22"/>
          <w:szCs w:val="22"/>
        </w:rPr>
        <w:t xml:space="preserve"> and responsibility. http://www.uwaterloo.ca/academicintegrity/. Students who are unsure what constitutes an academic offence are requested to visit the on-line tutorial at: http://www.lib.uwaterloo.ca/ait/ </w:t>
      </w:r>
    </w:p>
    <w:p w14:paraId="2B1B928C" w14:textId="29E0F5D9" w:rsidR="0076789A" w:rsidRDefault="0076789A" w:rsidP="00843F92">
      <w:pPr>
        <w:pStyle w:val="CM12"/>
        <w:spacing w:after="262" w:line="360" w:lineRule="auto"/>
        <w:ind w:right="91"/>
        <w:rPr>
          <w:sz w:val="22"/>
          <w:szCs w:val="22"/>
        </w:rPr>
      </w:pPr>
      <w:r>
        <w:rPr>
          <w:b/>
          <w:bCs/>
          <w:sz w:val="22"/>
          <w:szCs w:val="22"/>
        </w:rPr>
        <w:t>Research Ethics:</w:t>
      </w:r>
      <w:r>
        <w:rPr>
          <w:sz w:val="22"/>
          <w:szCs w:val="22"/>
        </w:rPr>
        <w:t xml:space="preserve"> 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w:t>
      </w:r>
      <w:r w:rsidR="008E68FA">
        <w:rPr>
          <w:sz w:val="22"/>
          <w:szCs w:val="22"/>
        </w:rPr>
        <w:t xml:space="preserve"> </w:t>
      </w:r>
      <w:r>
        <w:rPr>
          <w:sz w:val="22"/>
          <w:szCs w:val="22"/>
        </w:rPr>
        <w:t xml:space="preserve"> (http://www.research.uwaterloo.ca/ethics/human/). Recognise, however, that students are instructed NOT to contact any ‘outside organisations’ to complete their written assignments for this course.</w:t>
      </w:r>
    </w:p>
    <w:p w14:paraId="5BD1D7E1" w14:textId="77777777" w:rsidR="0076789A" w:rsidRDefault="0076789A" w:rsidP="00843F92">
      <w:pPr>
        <w:pStyle w:val="CM12"/>
        <w:spacing w:after="262" w:line="360" w:lineRule="auto"/>
        <w:ind w:right="198"/>
        <w:rPr>
          <w:sz w:val="22"/>
          <w:szCs w:val="22"/>
        </w:rPr>
      </w:pPr>
      <w:r>
        <w:rPr>
          <w:b/>
          <w:bCs/>
          <w:sz w:val="22"/>
          <w:szCs w:val="22"/>
        </w:rPr>
        <w:t xml:space="preserve">Note for students with disabilities: </w:t>
      </w:r>
      <w:r>
        <w:rPr>
          <w:sz w:val="22"/>
          <w:szCs w:val="22"/>
        </w:rPr>
        <w:t xml:space="preserve">The Office for Persons with Disabilities (OPD), located in Needles Hall, Room 1132, collaborates with all academic departments to arrange appropriate accommodations for students with </w:t>
      </w:r>
      <w:r>
        <w:rPr>
          <w:sz w:val="22"/>
          <w:szCs w:val="22"/>
        </w:rPr>
        <w:lastRenderedPageBreak/>
        <w:t>disabilities without compromising the academic integrity of the curriculum. If you require academic accommodations to lessen the impact of your disability, please register with the OPD at the beginning of each academic term.</w:t>
      </w:r>
    </w:p>
    <w:p w14:paraId="1C53B678" w14:textId="77777777" w:rsidR="0076789A" w:rsidRPr="00EB79D0" w:rsidRDefault="0076789A" w:rsidP="00843F92">
      <w:pPr>
        <w:pStyle w:val="CM12"/>
        <w:spacing w:after="262" w:line="360" w:lineRule="auto"/>
        <w:rPr>
          <w:sz w:val="22"/>
          <w:szCs w:val="22"/>
        </w:rPr>
      </w:pPr>
      <w:r>
        <w:rPr>
          <w:b/>
          <w:bCs/>
          <w:sz w:val="22"/>
          <w:szCs w:val="22"/>
        </w:rPr>
        <w:t xml:space="preserve">Religious Observances: </w:t>
      </w:r>
      <w:r>
        <w:rPr>
          <w:sz w:val="22"/>
          <w:szCs w:val="22"/>
        </w:rPr>
        <w:t>Please inform the instructor at the beginning of term if special accommodation needs to be made for religious observances that are not otherwise accounted for in the scheduling of classes and assignments</w:t>
      </w:r>
      <w:r w:rsidRPr="00EB79D0">
        <w:rPr>
          <w:sz w:val="22"/>
          <w:szCs w:val="22"/>
        </w:rPr>
        <w:t>.</w:t>
      </w:r>
    </w:p>
    <w:p w14:paraId="528BEA5E" w14:textId="77777777" w:rsidR="0076789A" w:rsidRDefault="0076789A" w:rsidP="00843F92">
      <w:pPr>
        <w:pStyle w:val="CM2"/>
        <w:keepNext/>
        <w:keepLines/>
        <w:spacing w:after="260" w:line="360" w:lineRule="auto"/>
        <w:ind w:right="147"/>
        <w:rPr>
          <w:color w:val="000000"/>
          <w:sz w:val="22"/>
          <w:szCs w:val="22"/>
        </w:rPr>
      </w:pPr>
      <w:r>
        <w:rPr>
          <w:b/>
          <w:bCs/>
          <w:color w:val="000000"/>
          <w:sz w:val="22"/>
          <w:szCs w:val="22"/>
        </w:rPr>
        <w:t xml:space="preserve">Grievance: </w:t>
      </w:r>
      <w:r>
        <w:rPr>
          <w:color w:val="000000"/>
          <w:sz w:val="22"/>
          <w:szCs w:val="22"/>
        </w:rPr>
        <w:t>A student who believes that a decision affecting some aspect of his/her university life has been unfair or unreasonable may have grounds for initiating a grievance. Read Policy 70 - Student Petitions and Grievances, Section 4, http://www.adm.uwaterloo.ca/infosec/Policies/policy70.htm. When in doubt, please contact your Undergraduate Advisor for details.</w:t>
      </w:r>
    </w:p>
    <w:p w14:paraId="5CAAEAA5" w14:textId="77777777" w:rsidR="0076789A" w:rsidRDefault="0076789A" w:rsidP="00843F92">
      <w:pPr>
        <w:pStyle w:val="CM2"/>
        <w:keepNext/>
        <w:keepLines/>
        <w:spacing w:after="260" w:line="360" w:lineRule="auto"/>
        <w:ind w:right="147"/>
        <w:rPr>
          <w:color w:val="000000"/>
          <w:sz w:val="22"/>
          <w:szCs w:val="22"/>
        </w:rPr>
      </w:pPr>
      <w:r>
        <w:rPr>
          <w:b/>
          <w:bCs/>
          <w:color w:val="000000"/>
          <w:sz w:val="22"/>
          <w:szCs w:val="22"/>
        </w:rPr>
        <w:t>Discipline</w:t>
      </w:r>
      <w:r>
        <w:rPr>
          <w:b/>
          <w:bCs/>
          <w:i/>
          <w:iCs/>
          <w:color w:val="000000"/>
          <w:sz w:val="22"/>
          <w:szCs w:val="22"/>
        </w:rPr>
        <w:t xml:space="preserve">: </w:t>
      </w:r>
      <w:r>
        <w:rPr>
          <w:color w:val="000000"/>
          <w:sz w:val="22"/>
          <w:szCs w:val="22"/>
        </w:rPr>
        <w:t xml:space="preserve">A student is expected to know what constitutes academic integrity, to avoid committing academic offence,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For information on categories of offences and types of penalties, students should refer to Policy 71, Student Discipline, http://www.adm.uwaterloo.ca/infosec/Policies/policy71.htm. For typical penalties, check Guidelines for Assessment of Penalties, http://www.adm.uwaterloo.ca/infosec/guidelines/penaltyguidelines.htm </w:t>
      </w:r>
    </w:p>
    <w:p w14:paraId="23F89542" w14:textId="77777777" w:rsidR="0076789A" w:rsidRPr="000F76B3" w:rsidRDefault="0076789A" w:rsidP="00843F92">
      <w:pPr>
        <w:pStyle w:val="CM2"/>
        <w:keepNext/>
        <w:keepLines/>
        <w:spacing w:after="260" w:line="360" w:lineRule="auto"/>
        <w:ind w:right="147"/>
        <w:rPr>
          <w:bCs/>
          <w:color w:val="000000"/>
          <w:sz w:val="22"/>
          <w:szCs w:val="22"/>
        </w:rPr>
      </w:pPr>
      <w:r w:rsidRPr="000F76B3">
        <w:rPr>
          <w:b/>
          <w:bCs/>
          <w:color w:val="000000"/>
          <w:sz w:val="22"/>
          <w:szCs w:val="22"/>
        </w:rPr>
        <w:t>Appeals:</w:t>
      </w:r>
      <w:r w:rsidRPr="000F76B3">
        <w:rPr>
          <w:bCs/>
          <w:color w:val="000000"/>
          <w:sz w:val="22"/>
          <w:szCs w:val="22"/>
        </w:rPr>
        <w:t xml:space="preserve"> A decision </w:t>
      </w:r>
      <w:proofErr w:type="gramStart"/>
      <w:r w:rsidRPr="000F76B3">
        <w:rPr>
          <w:bCs/>
          <w:color w:val="000000"/>
          <w:sz w:val="22"/>
          <w:szCs w:val="22"/>
        </w:rPr>
        <w:t>made</w:t>
      </w:r>
      <w:proofErr w:type="gramEnd"/>
      <w:r w:rsidRPr="000F76B3">
        <w:rPr>
          <w:bCs/>
          <w:color w:val="000000"/>
          <w:sz w:val="22"/>
          <w:szCs w:val="22"/>
        </w:rPr>
        <w:t xml:space="preserve"> or penalty imposed under Policy 70 - Student Petitions and Grievances (other than a petition) or Policy 71 – (Student Discipline) may be appealed if there is a ground. A student who believes he/she has a ground for an appeal should refer to Policy 72 (Student Appeals). See:</w:t>
      </w:r>
      <w:r>
        <w:rPr>
          <w:bCs/>
          <w:color w:val="000000"/>
          <w:sz w:val="22"/>
          <w:szCs w:val="22"/>
        </w:rPr>
        <w:t xml:space="preserve"> </w:t>
      </w:r>
      <w:r w:rsidRPr="000F76B3">
        <w:rPr>
          <w:bCs/>
          <w:color w:val="000000"/>
          <w:sz w:val="22"/>
          <w:szCs w:val="22"/>
        </w:rPr>
        <w:t xml:space="preserve">http://www.adm.uwaterloo.ca/infosec/Policies/policy72.htm </w:t>
      </w:r>
    </w:p>
    <w:p w14:paraId="1282CC3D" w14:textId="77777777" w:rsidR="0076789A" w:rsidRPr="000F76B3" w:rsidRDefault="0076789A" w:rsidP="00843F92">
      <w:pPr>
        <w:pStyle w:val="CM2"/>
        <w:keepNext/>
        <w:keepLines/>
        <w:spacing w:after="260" w:line="360" w:lineRule="auto"/>
        <w:ind w:right="147"/>
        <w:rPr>
          <w:bCs/>
          <w:color w:val="000000"/>
          <w:sz w:val="22"/>
          <w:szCs w:val="22"/>
        </w:rPr>
      </w:pPr>
      <w:r w:rsidRPr="000F76B3">
        <w:rPr>
          <w:b/>
          <w:bCs/>
          <w:color w:val="000000"/>
          <w:sz w:val="22"/>
          <w:szCs w:val="22"/>
        </w:rPr>
        <w:t>Consequences of Academic Offences:</w:t>
      </w:r>
      <w:r w:rsidRPr="000F76B3">
        <w:rPr>
          <w:bCs/>
          <w:color w:val="000000"/>
          <w:sz w:val="22"/>
          <w:szCs w:val="22"/>
        </w:rPr>
        <w:t xml:space="preserve"> ENV students are strongly encouraged to review the material provided by the university’s Academic Integrity office (see: http://uwaterloo.ca/academicintegrity/Students/index.html). </w:t>
      </w:r>
    </w:p>
    <w:p w14:paraId="3EE1E9AC" w14:textId="77777777" w:rsidR="0076789A" w:rsidRDefault="0076789A" w:rsidP="00843F92">
      <w:pPr>
        <w:pStyle w:val="Default"/>
        <w:spacing w:line="360" w:lineRule="auto"/>
        <w:rPr>
          <w:color w:val="auto"/>
          <w:sz w:val="28"/>
          <w:szCs w:val="28"/>
        </w:rPr>
      </w:pPr>
      <w:r>
        <w:rPr>
          <w:b/>
          <w:bCs/>
          <w:color w:val="auto"/>
          <w:sz w:val="28"/>
          <w:szCs w:val="28"/>
        </w:rPr>
        <w:t>Course readings:</w:t>
      </w:r>
    </w:p>
    <w:p w14:paraId="31242B66" w14:textId="3FF5BE3F" w:rsidR="00FE1702" w:rsidRDefault="0076789A" w:rsidP="008E68FA">
      <w:pPr>
        <w:pStyle w:val="CM1"/>
        <w:spacing w:line="360" w:lineRule="auto"/>
      </w:pPr>
      <w:r>
        <w:rPr>
          <w:sz w:val="22"/>
          <w:szCs w:val="22"/>
        </w:rPr>
        <w:t>All reading</w:t>
      </w:r>
      <w:r w:rsidR="00E922B3">
        <w:rPr>
          <w:sz w:val="22"/>
          <w:szCs w:val="22"/>
        </w:rPr>
        <w:t>s</w:t>
      </w:r>
      <w:r>
        <w:rPr>
          <w:sz w:val="22"/>
          <w:szCs w:val="22"/>
        </w:rPr>
        <w:t xml:space="preserve"> can be acquired and downloaded through the library</w:t>
      </w:r>
      <w:r w:rsidR="005C379C">
        <w:rPr>
          <w:sz w:val="22"/>
          <w:szCs w:val="22"/>
        </w:rPr>
        <w:t>,</w:t>
      </w:r>
      <w:r>
        <w:rPr>
          <w:sz w:val="22"/>
          <w:szCs w:val="22"/>
        </w:rPr>
        <w:t xml:space="preserve"> through the course website</w:t>
      </w:r>
      <w:r w:rsidR="00AE4F54">
        <w:rPr>
          <w:sz w:val="22"/>
          <w:szCs w:val="22"/>
        </w:rPr>
        <w:t>,</w:t>
      </w:r>
      <w:r w:rsidR="005C379C">
        <w:rPr>
          <w:sz w:val="22"/>
          <w:szCs w:val="22"/>
        </w:rPr>
        <w:t xml:space="preserve"> or are available </w:t>
      </w:r>
      <w:r w:rsidR="008E68FA">
        <w:rPr>
          <w:sz w:val="22"/>
          <w:szCs w:val="22"/>
        </w:rPr>
        <w:t>on</w:t>
      </w:r>
      <w:r w:rsidR="005C379C">
        <w:rPr>
          <w:sz w:val="22"/>
          <w:szCs w:val="22"/>
        </w:rPr>
        <w:t xml:space="preserve"> the internet</w:t>
      </w:r>
      <w:r>
        <w:rPr>
          <w:sz w:val="22"/>
          <w:szCs w:val="22"/>
        </w:rPr>
        <w:t xml:space="preserve">. Please become familiar with the use of University of Waterloo’s </w:t>
      </w:r>
      <w:proofErr w:type="spellStart"/>
      <w:proofErr w:type="gramStart"/>
      <w:r>
        <w:rPr>
          <w:sz w:val="22"/>
          <w:szCs w:val="22"/>
        </w:rPr>
        <w:t>library.</w:t>
      </w:r>
      <w:r>
        <w:t>Course</w:t>
      </w:r>
      <w:proofErr w:type="spellEnd"/>
      <w:proofErr w:type="gramEnd"/>
      <w:r>
        <w:t xml:space="preserve"> </w:t>
      </w:r>
      <w:r w:rsidR="004D5C68">
        <w:t>overview</w:t>
      </w:r>
      <w:r>
        <w:t xml:space="preserve">: </w:t>
      </w:r>
      <w:r w:rsidR="00E600DF">
        <w:t xml:space="preserve">Theories of </w:t>
      </w:r>
      <w:r>
        <w:t>Sustainability (Units 1-</w:t>
      </w:r>
      <w:r w:rsidR="00910119">
        <w:t>6</w:t>
      </w:r>
      <w:r>
        <w:t xml:space="preserve">), </w:t>
      </w:r>
      <w:r w:rsidR="00E600DF">
        <w:t xml:space="preserve">Sustainability </w:t>
      </w:r>
      <w:r>
        <w:t xml:space="preserve">Management (Units </w:t>
      </w:r>
      <w:r w:rsidR="00910119">
        <w:t>7</w:t>
      </w:r>
      <w:r>
        <w:t>-</w:t>
      </w:r>
      <w:r w:rsidR="00910119">
        <w:t>8</w:t>
      </w:r>
      <w:r>
        <w:t xml:space="preserve">), Tools </w:t>
      </w:r>
      <w:r w:rsidR="00E600DF">
        <w:t>for Sustainability</w:t>
      </w:r>
      <w:r w:rsidR="00BD6252">
        <w:t xml:space="preserve"> Management</w:t>
      </w:r>
      <w:r w:rsidR="00E600DF">
        <w:t xml:space="preserve"> </w:t>
      </w:r>
      <w:r w:rsidR="000D6798">
        <w:t xml:space="preserve">(Units </w:t>
      </w:r>
      <w:r w:rsidR="00910119">
        <w:t>9-10</w:t>
      </w:r>
      <w:r w:rsidR="000D6798">
        <w:t>)</w:t>
      </w:r>
    </w:p>
    <w:p w14:paraId="53A1AAD1" w14:textId="791445E9" w:rsidR="0076789A" w:rsidRDefault="0076789A" w:rsidP="00843F92">
      <w:r>
        <w:t xml:space="preserve">Readings </w:t>
      </w:r>
      <w:r w:rsidR="00CA3433">
        <w:t>that should be integrated into the student presentations a</w:t>
      </w:r>
      <w:r>
        <w:t xml:space="preserve">re marked with “” </w:t>
      </w:r>
    </w:p>
    <w:p w14:paraId="7C22E7B1" w14:textId="511CABE2" w:rsidR="0076755E" w:rsidRDefault="00C15979" w:rsidP="00843F92">
      <w:pPr>
        <w:rPr>
          <w:rFonts w:cs="Times New Roman"/>
        </w:rPr>
      </w:pPr>
      <w:r>
        <w:rPr>
          <w:rFonts w:cs="Times New Roman"/>
        </w:rPr>
        <w:t>Additional reading</w:t>
      </w:r>
      <w:r w:rsidR="006B1551">
        <w:rPr>
          <w:rFonts w:cs="Times New Roman"/>
        </w:rPr>
        <w:t>s</w:t>
      </w:r>
      <w:r>
        <w:rPr>
          <w:rFonts w:cs="Times New Roman"/>
        </w:rPr>
        <w:t xml:space="preserve"> are proposals for those who are interested in learning more about a </w:t>
      </w:r>
      <w:proofErr w:type="gramStart"/>
      <w:r>
        <w:rPr>
          <w:rFonts w:cs="Times New Roman"/>
        </w:rPr>
        <w:t>particular topic</w:t>
      </w:r>
      <w:proofErr w:type="gramEnd"/>
      <w:r>
        <w:rPr>
          <w:rFonts w:cs="Times New Roman"/>
        </w:rPr>
        <w:t>.</w:t>
      </w:r>
    </w:p>
    <w:p w14:paraId="621F7459" w14:textId="576424D8" w:rsidR="007A1789" w:rsidRDefault="00DF6083" w:rsidP="00FF1354">
      <w:pPr>
        <w:pStyle w:val="Heading1"/>
      </w:pPr>
      <w:r>
        <w:lastRenderedPageBreak/>
        <w:t>Part 1:</w:t>
      </w:r>
      <w:r w:rsidR="00E600DF">
        <w:t xml:space="preserve"> </w:t>
      </w:r>
      <w:r w:rsidR="004A62D8">
        <w:t xml:space="preserve">Theories of </w:t>
      </w:r>
      <w:r w:rsidR="007A1789" w:rsidRPr="007A1789">
        <w:t>Sustainability</w:t>
      </w:r>
      <w:r w:rsidR="00B644E5">
        <w:t xml:space="preserve"> (Units 1-</w:t>
      </w:r>
      <w:r w:rsidR="00910119">
        <w:t>6</w:t>
      </w:r>
      <w:r w:rsidR="00B644E5">
        <w:t>)</w:t>
      </w:r>
      <w:r w:rsidR="007A1789" w:rsidRPr="007A1789">
        <w:t xml:space="preserve"> </w:t>
      </w:r>
    </w:p>
    <w:p w14:paraId="6BBF6EB1" w14:textId="35157F12" w:rsidR="009B3CCA" w:rsidRPr="00B644E5" w:rsidRDefault="003D2E68">
      <w:pPr>
        <w:pStyle w:val="Heading1"/>
        <w:spacing w:line="360" w:lineRule="auto"/>
      </w:pPr>
      <w:r>
        <w:t>Module 1</w:t>
      </w:r>
    </w:p>
    <w:p w14:paraId="13B68EC4" w14:textId="77777777" w:rsidR="00395E38" w:rsidRDefault="00395E38" w:rsidP="00395E38">
      <w:pPr>
        <w:pStyle w:val="Heading2"/>
      </w:pPr>
      <w:r>
        <w:t>Learning objective</w:t>
      </w:r>
    </w:p>
    <w:p w14:paraId="5D8FBCE8" w14:textId="77777777" w:rsidR="00395E38" w:rsidRPr="00695591" w:rsidRDefault="00395E38" w:rsidP="00395E38">
      <w:r>
        <w:t>Know the content and tools of the course, the assignments, and different teaching modes</w:t>
      </w:r>
    </w:p>
    <w:p w14:paraId="2A067FE0" w14:textId="5CBCBAB3" w:rsidR="009B3CCA" w:rsidRPr="009A4F30" w:rsidRDefault="00411CDB" w:rsidP="00843F92">
      <w:pPr>
        <w:pStyle w:val="Heading2"/>
      </w:pPr>
      <w:r>
        <w:t>Lecture Content</w:t>
      </w:r>
      <w:r w:rsidR="00FE38D5">
        <w:t xml:space="preserve"> (Live lecture that will be recorded for remote access)</w:t>
      </w:r>
    </w:p>
    <w:p w14:paraId="56648CB7" w14:textId="77777777" w:rsidR="009B3CCA" w:rsidRPr="009A4F30" w:rsidRDefault="009B3CCA" w:rsidP="00843F92">
      <w:pPr>
        <w:pStyle w:val="ListParagraph"/>
        <w:numPr>
          <w:ilvl w:val="0"/>
          <w:numId w:val="6"/>
        </w:numPr>
        <w:rPr>
          <w:rFonts w:cs="Times New Roman"/>
          <w:szCs w:val="22"/>
          <w:u w:val="single"/>
        </w:rPr>
      </w:pPr>
      <w:r w:rsidRPr="009A4F30">
        <w:rPr>
          <w:rFonts w:cs="Times New Roman"/>
          <w:szCs w:val="22"/>
        </w:rPr>
        <w:t xml:space="preserve">Introduction to the course </w:t>
      </w:r>
    </w:p>
    <w:p w14:paraId="6A77283D" w14:textId="77777777" w:rsidR="009B3CCA" w:rsidRPr="009A4F30" w:rsidRDefault="009B3CCA" w:rsidP="00843F92">
      <w:pPr>
        <w:pStyle w:val="ListParagraph"/>
        <w:numPr>
          <w:ilvl w:val="0"/>
          <w:numId w:val="6"/>
        </w:numPr>
        <w:rPr>
          <w:rFonts w:cs="Times New Roman"/>
          <w:szCs w:val="22"/>
          <w:u w:val="single"/>
        </w:rPr>
      </w:pPr>
      <w:r w:rsidRPr="009A4F30">
        <w:rPr>
          <w:rFonts w:cs="Times New Roman"/>
          <w:szCs w:val="22"/>
        </w:rPr>
        <w:t>Introduction to the course content</w:t>
      </w:r>
    </w:p>
    <w:p w14:paraId="784F8B3E" w14:textId="77777777" w:rsidR="009B3CCA" w:rsidRPr="009A4F30" w:rsidRDefault="009B3CCA" w:rsidP="00843F92">
      <w:pPr>
        <w:pStyle w:val="ListParagraph"/>
        <w:numPr>
          <w:ilvl w:val="0"/>
          <w:numId w:val="6"/>
        </w:numPr>
        <w:rPr>
          <w:rFonts w:cs="Times New Roman"/>
          <w:szCs w:val="22"/>
          <w:u w:val="single"/>
        </w:rPr>
      </w:pPr>
      <w:r w:rsidRPr="009A4F30">
        <w:rPr>
          <w:rFonts w:cs="Times New Roman"/>
          <w:szCs w:val="22"/>
        </w:rPr>
        <w:t xml:space="preserve">Introduction to the course method </w:t>
      </w:r>
    </w:p>
    <w:p w14:paraId="1E9DB69F" w14:textId="326B537C" w:rsidR="009B3CCA" w:rsidRPr="00F14639" w:rsidRDefault="00B53DCE" w:rsidP="00843F92">
      <w:pPr>
        <w:pStyle w:val="ListParagraph"/>
        <w:numPr>
          <w:ilvl w:val="0"/>
          <w:numId w:val="6"/>
        </w:numPr>
        <w:rPr>
          <w:rFonts w:cs="Times New Roman"/>
          <w:szCs w:val="22"/>
          <w:u w:val="single"/>
        </w:rPr>
      </w:pPr>
      <w:r>
        <w:rPr>
          <w:rFonts w:cs="Times New Roman"/>
          <w:szCs w:val="22"/>
        </w:rPr>
        <w:t>Introduction to the assignments</w:t>
      </w:r>
    </w:p>
    <w:p w14:paraId="5A6E8FBE" w14:textId="6FC3DF85" w:rsidR="00F14639" w:rsidRPr="00B53DCE" w:rsidRDefault="00F14639" w:rsidP="00843F92">
      <w:pPr>
        <w:pStyle w:val="ListParagraph"/>
        <w:numPr>
          <w:ilvl w:val="0"/>
          <w:numId w:val="6"/>
        </w:numPr>
        <w:rPr>
          <w:rFonts w:cs="Times New Roman"/>
          <w:szCs w:val="22"/>
          <w:u w:val="single"/>
        </w:rPr>
      </w:pPr>
      <w:r>
        <w:rPr>
          <w:rFonts w:cs="Times New Roman"/>
          <w:szCs w:val="22"/>
        </w:rPr>
        <w:t>Introduction into academic publishing</w:t>
      </w:r>
    </w:p>
    <w:p w14:paraId="09B9BD98" w14:textId="7CC69861" w:rsidR="00B53DCE" w:rsidRPr="009A4F30" w:rsidRDefault="00B53DCE" w:rsidP="00843F92">
      <w:pPr>
        <w:pStyle w:val="ListParagraph"/>
        <w:numPr>
          <w:ilvl w:val="0"/>
          <w:numId w:val="6"/>
        </w:numPr>
        <w:rPr>
          <w:rFonts w:cs="Times New Roman"/>
          <w:szCs w:val="22"/>
          <w:u w:val="single"/>
        </w:rPr>
      </w:pPr>
      <w:r>
        <w:rPr>
          <w:rFonts w:cs="Times New Roman"/>
          <w:szCs w:val="22"/>
        </w:rPr>
        <w:t xml:space="preserve">Preparation of exercise for September </w:t>
      </w:r>
      <w:r w:rsidR="00405E06">
        <w:rPr>
          <w:rFonts w:cs="Times New Roman"/>
          <w:szCs w:val="22"/>
        </w:rPr>
        <w:t>15</w:t>
      </w:r>
      <w:r>
        <w:rPr>
          <w:rFonts w:cs="Times New Roman"/>
          <w:szCs w:val="22"/>
        </w:rPr>
        <w:t>: Which sustainability problem are you most interested in? Prepare to describe the problem and why you think it is important to find a solution for it.</w:t>
      </w:r>
    </w:p>
    <w:p w14:paraId="2948C7CC" w14:textId="22CB0757" w:rsidR="009B3CCA" w:rsidRPr="00B644E5" w:rsidRDefault="003D2E68" w:rsidP="00843F92">
      <w:pPr>
        <w:pStyle w:val="Heading1"/>
        <w:spacing w:line="360" w:lineRule="auto"/>
      </w:pPr>
      <w:r>
        <w:t>Module 2</w:t>
      </w:r>
    </w:p>
    <w:p w14:paraId="49F40F72" w14:textId="77777777" w:rsidR="00395E38" w:rsidRDefault="00FE38D5" w:rsidP="00843F92">
      <w:pPr>
        <w:pStyle w:val="Heading2"/>
      </w:pPr>
      <w:r>
        <w:t>Learning objective</w:t>
      </w:r>
    </w:p>
    <w:p w14:paraId="2AFCD946" w14:textId="43FDDE91" w:rsidR="00FE38D5" w:rsidRDefault="00FE38D5" w:rsidP="002A4739">
      <w:r>
        <w:t xml:space="preserve"> Knowing the concept of sus</w:t>
      </w:r>
      <w:r w:rsidR="00284088">
        <w:t>tainability and its operationali</w:t>
      </w:r>
      <w:r>
        <w:t>zation</w:t>
      </w:r>
    </w:p>
    <w:p w14:paraId="68259886" w14:textId="343094A0" w:rsidR="009B3CCA" w:rsidRPr="009A4F30" w:rsidRDefault="00411CDB" w:rsidP="00843F92">
      <w:pPr>
        <w:pStyle w:val="Heading2"/>
      </w:pPr>
      <w:r>
        <w:t>Lecture Content</w:t>
      </w:r>
      <w:r w:rsidR="00FE38D5">
        <w:t xml:space="preserve"> </w:t>
      </w:r>
      <w:r w:rsidR="00395E38">
        <w:t>(A</w:t>
      </w:r>
      <w:r w:rsidR="00FE38D5">
        <w:t>udio recorded presentation</w:t>
      </w:r>
      <w:r w:rsidR="00395E38">
        <w:t>s</w:t>
      </w:r>
      <w:r w:rsidR="00FE38D5">
        <w:t xml:space="preserve"> and connected readings)</w:t>
      </w:r>
    </w:p>
    <w:p w14:paraId="200E69B5" w14:textId="77777777" w:rsidR="005339C5" w:rsidRPr="005339C5" w:rsidRDefault="009B3CCA" w:rsidP="000D6798">
      <w:pPr>
        <w:pStyle w:val="ListParagraph"/>
        <w:numPr>
          <w:ilvl w:val="0"/>
          <w:numId w:val="8"/>
        </w:numPr>
        <w:rPr>
          <w:rFonts w:cs="Times New Roman"/>
          <w:szCs w:val="22"/>
          <w:u w:val="single"/>
        </w:rPr>
      </w:pPr>
      <w:r w:rsidRPr="009A4F30">
        <w:rPr>
          <w:rFonts w:cs="Times New Roman"/>
          <w:szCs w:val="22"/>
        </w:rPr>
        <w:t xml:space="preserve">Theoretical concepts of sustainability and sustainable development: General approaches, The Brundtland Definition of Sustainable Development and its operationalization, and </w:t>
      </w:r>
      <w:r w:rsidR="000D6798">
        <w:rPr>
          <w:rFonts w:cs="Times New Roman"/>
          <w:szCs w:val="22"/>
        </w:rPr>
        <w:t>strong and weak sustainability</w:t>
      </w:r>
    </w:p>
    <w:p w14:paraId="05594E76" w14:textId="34B1B235" w:rsidR="009B3CCA" w:rsidRPr="000D6798" w:rsidRDefault="005B3616" w:rsidP="000D6798">
      <w:pPr>
        <w:pStyle w:val="ListParagraph"/>
        <w:numPr>
          <w:ilvl w:val="0"/>
          <w:numId w:val="8"/>
        </w:numPr>
        <w:rPr>
          <w:rFonts w:cs="Times New Roman"/>
          <w:szCs w:val="22"/>
          <w:u w:val="single"/>
        </w:rPr>
      </w:pPr>
      <w:r>
        <w:rPr>
          <w:rFonts w:cs="Times New Roman"/>
          <w:szCs w:val="22"/>
        </w:rPr>
        <w:t>Sustainable Development Goals (SDG)</w:t>
      </w:r>
    </w:p>
    <w:p w14:paraId="757BEEF8" w14:textId="2D514BD0" w:rsidR="00B53DCE" w:rsidRPr="00B53DCE" w:rsidRDefault="00B53DCE" w:rsidP="00843F92">
      <w:pPr>
        <w:pStyle w:val="ListParagraph"/>
        <w:numPr>
          <w:ilvl w:val="0"/>
          <w:numId w:val="7"/>
        </w:numPr>
        <w:rPr>
          <w:rFonts w:cs="Times New Roman"/>
          <w:szCs w:val="22"/>
        </w:rPr>
      </w:pPr>
      <w:r w:rsidRPr="00B53DCE">
        <w:rPr>
          <w:rFonts w:cs="Times New Roman"/>
          <w:szCs w:val="22"/>
        </w:rPr>
        <w:t>Discussion of sustainability problem</w:t>
      </w:r>
      <w:r w:rsidR="001177E8">
        <w:rPr>
          <w:rFonts w:cs="Times New Roman"/>
          <w:szCs w:val="22"/>
        </w:rPr>
        <w:t>s</w:t>
      </w:r>
    </w:p>
    <w:p w14:paraId="7C05B5F9" w14:textId="742BC98B" w:rsidR="00FE38D5" w:rsidRPr="005462B7" w:rsidRDefault="00FE38D5" w:rsidP="00FE38D5">
      <w:pPr>
        <w:pStyle w:val="Heading3"/>
      </w:pPr>
      <w:r>
        <w:t xml:space="preserve">Reflection </w:t>
      </w:r>
      <w:r w:rsidR="00395E38">
        <w:t>questions</w:t>
      </w:r>
      <w:r w:rsidR="001415E6">
        <w:t>:</w:t>
      </w:r>
    </w:p>
    <w:p w14:paraId="4994C20C" w14:textId="2352CCB2" w:rsidR="0075383E" w:rsidRDefault="005462B7" w:rsidP="005462B7">
      <w:pPr>
        <w:pStyle w:val="ListParagraph"/>
        <w:numPr>
          <w:ilvl w:val="0"/>
          <w:numId w:val="8"/>
        </w:numPr>
        <w:rPr>
          <w:rFonts w:cs="Times New Roman"/>
          <w:szCs w:val="22"/>
        </w:rPr>
      </w:pPr>
      <w:r>
        <w:rPr>
          <w:rFonts w:cs="Times New Roman"/>
          <w:szCs w:val="22"/>
        </w:rPr>
        <w:t xml:space="preserve">What </w:t>
      </w:r>
      <w:r w:rsidR="006610A9" w:rsidRPr="005462B7">
        <w:rPr>
          <w:rFonts w:cs="Times New Roman"/>
          <w:szCs w:val="22"/>
        </w:rPr>
        <w:t xml:space="preserve">is the relation </w:t>
      </w:r>
      <w:r>
        <w:rPr>
          <w:rFonts w:cs="Times New Roman"/>
          <w:szCs w:val="22"/>
        </w:rPr>
        <w:t>between the sustainability concept and</w:t>
      </w:r>
      <w:r w:rsidR="006610A9" w:rsidRPr="005462B7">
        <w:rPr>
          <w:rFonts w:cs="Times New Roman"/>
          <w:szCs w:val="22"/>
        </w:rPr>
        <w:t xml:space="preserve"> business?</w:t>
      </w:r>
    </w:p>
    <w:p w14:paraId="4C2AC88E" w14:textId="77777777" w:rsidR="0075383E" w:rsidRPr="005462B7" w:rsidRDefault="006610A9" w:rsidP="005462B7">
      <w:pPr>
        <w:pStyle w:val="ListParagraph"/>
        <w:numPr>
          <w:ilvl w:val="0"/>
          <w:numId w:val="8"/>
        </w:numPr>
        <w:rPr>
          <w:rFonts w:cs="Times New Roman"/>
          <w:szCs w:val="22"/>
        </w:rPr>
      </w:pPr>
      <w:r w:rsidRPr="005462B7">
        <w:rPr>
          <w:rFonts w:cs="Times New Roman"/>
          <w:szCs w:val="22"/>
        </w:rPr>
        <w:t>What are benefits and problems arising from the use of the concept in a business context?</w:t>
      </w:r>
    </w:p>
    <w:p w14:paraId="55AB2FED" w14:textId="77777777" w:rsidR="0075383E" w:rsidRPr="005462B7" w:rsidRDefault="006610A9" w:rsidP="005462B7">
      <w:pPr>
        <w:pStyle w:val="ListParagraph"/>
        <w:numPr>
          <w:ilvl w:val="0"/>
          <w:numId w:val="8"/>
        </w:numPr>
        <w:rPr>
          <w:rFonts w:cs="Times New Roman"/>
          <w:szCs w:val="22"/>
        </w:rPr>
      </w:pPr>
      <w:r w:rsidRPr="005462B7">
        <w:rPr>
          <w:rFonts w:cs="Times New Roman"/>
          <w:szCs w:val="22"/>
        </w:rPr>
        <w:t>What are strengths and weaknesses of weak and strong sustainability?</w:t>
      </w:r>
    </w:p>
    <w:p w14:paraId="23DE9E4E" w14:textId="3D8FC5F8" w:rsidR="005462B7" w:rsidRDefault="005462B7" w:rsidP="005462B7">
      <w:pPr>
        <w:pStyle w:val="ListParagraph"/>
        <w:numPr>
          <w:ilvl w:val="0"/>
          <w:numId w:val="8"/>
        </w:numPr>
        <w:rPr>
          <w:rFonts w:cs="Times New Roman"/>
          <w:szCs w:val="22"/>
        </w:rPr>
      </w:pPr>
      <w:r>
        <w:rPr>
          <w:rFonts w:cs="Times New Roman"/>
          <w:szCs w:val="22"/>
        </w:rPr>
        <w:t>Discuss</w:t>
      </w:r>
      <w:r w:rsidRPr="005462B7">
        <w:rPr>
          <w:rFonts w:cs="Times New Roman"/>
          <w:szCs w:val="22"/>
        </w:rPr>
        <w:t xml:space="preserve"> the values for the countries’ sustai</w:t>
      </w:r>
      <w:r>
        <w:rPr>
          <w:rFonts w:cs="Times New Roman"/>
          <w:szCs w:val="22"/>
        </w:rPr>
        <w:t>nability indicators.</w:t>
      </w:r>
    </w:p>
    <w:p w14:paraId="12512703" w14:textId="77777777" w:rsidR="000D6798" w:rsidRPr="00872C4C" w:rsidRDefault="000D6798" w:rsidP="000D6798">
      <w:pPr>
        <w:pStyle w:val="ListParagraph"/>
        <w:numPr>
          <w:ilvl w:val="0"/>
          <w:numId w:val="8"/>
        </w:numPr>
        <w:rPr>
          <w:rFonts w:cs="Times New Roman"/>
          <w:szCs w:val="22"/>
        </w:rPr>
      </w:pPr>
      <w:r w:rsidRPr="00872C4C">
        <w:rPr>
          <w:rFonts w:cs="Times New Roman"/>
          <w:szCs w:val="22"/>
        </w:rPr>
        <w:t>Is it possible for business to take all three issues equally into account?</w:t>
      </w:r>
    </w:p>
    <w:p w14:paraId="4E524E0B" w14:textId="77777777" w:rsidR="000D6798" w:rsidRPr="00872C4C" w:rsidRDefault="000D6798" w:rsidP="000D6798">
      <w:pPr>
        <w:pStyle w:val="ListParagraph"/>
        <w:numPr>
          <w:ilvl w:val="0"/>
          <w:numId w:val="8"/>
        </w:numPr>
        <w:rPr>
          <w:rFonts w:cs="Times New Roman"/>
          <w:szCs w:val="22"/>
        </w:rPr>
      </w:pPr>
      <w:r w:rsidRPr="00872C4C">
        <w:rPr>
          <w:rFonts w:cs="Times New Roman"/>
          <w:szCs w:val="22"/>
        </w:rPr>
        <w:t>What is the main goal of business and how is it linked with sustainable development?</w:t>
      </w:r>
    </w:p>
    <w:p w14:paraId="190261E8" w14:textId="31217D19" w:rsidR="000D6798" w:rsidRPr="00872C4C" w:rsidRDefault="00223D48" w:rsidP="00223D48">
      <w:pPr>
        <w:pStyle w:val="ListParagraph"/>
        <w:numPr>
          <w:ilvl w:val="0"/>
          <w:numId w:val="8"/>
        </w:numPr>
        <w:rPr>
          <w:rFonts w:cs="Times New Roman"/>
          <w:szCs w:val="22"/>
        </w:rPr>
      </w:pPr>
      <w:r>
        <w:rPr>
          <w:rFonts w:cs="Times New Roman"/>
          <w:szCs w:val="22"/>
        </w:rPr>
        <w:t>What are the SDGs about?</w:t>
      </w:r>
    </w:p>
    <w:p w14:paraId="59C2F730" w14:textId="7BEE80F5" w:rsidR="001415E6" w:rsidRDefault="00337F92" w:rsidP="002A4739">
      <w:pPr>
        <w:pStyle w:val="Heading3"/>
      </w:pPr>
      <w:r>
        <w:lastRenderedPageBreak/>
        <w:t>Assignments</w:t>
      </w:r>
    </w:p>
    <w:p w14:paraId="3C591C32" w14:textId="6FCECCA8" w:rsidR="00337F92" w:rsidRDefault="00337F92" w:rsidP="002A4739">
      <w:r>
        <w:t>Topic presentations and papers</w:t>
      </w:r>
    </w:p>
    <w:p w14:paraId="2470E1C1" w14:textId="7C935CB9" w:rsidR="001415E6" w:rsidRPr="002A4739" w:rsidRDefault="00337F92" w:rsidP="002A4739">
      <w:r>
        <w:t xml:space="preserve">Topic response: </w:t>
      </w:r>
      <w:r w:rsidR="001415E6">
        <w:t>What are advantages and drawbacks of the Sustainable Development Goals (SDG)?</w:t>
      </w:r>
    </w:p>
    <w:p w14:paraId="07A88826" w14:textId="76BA079D" w:rsidR="000D6798" w:rsidRPr="009A4F30" w:rsidRDefault="00411CDB" w:rsidP="000D6798">
      <w:pPr>
        <w:pStyle w:val="Heading2"/>
      </w:pPr>
      <w:r>
        <w:t>Core Readings</w:t>
      </w:r>
    </w:p>
    <w:p w14:paraId="79653BA8" w14:textId="19CAFEEC" w:rsidR="00FD684A" w:rsidRDefault="00FD684A" w:rsidP="00C15979">
      <w:pPr>
        <w:autoSpaceDE w:val="0"/>
        <w:autoSpaceDN w:val="0"/>
        <w:adjustRightInd w:val="0"/>
        <w:ind w:left="709" w:hanging="709"/>
        <w:rPr>
          <w:rFonts w:cs="Times New Roman"/>
          <w:szCs w:val="22"/>
        </w:rPr>
      </w:pPr>
      <w:r w:rsidRPr="009A4F30">
        <w:rPr>
          <w:rFonts w:cs="Times New Roman"/>
          <w:szCs w:val="22"/>
        </w:rPr>
        <w:t xml:space="preserve">Kates, R. W., Parris, T. M., &amp; Leiserowitz, A. A. (2005). What is sustainable development? </w:t>
      </w:r>
      <w:r w:rsidRPr="009A4F30">
        <w:rPr>
          <w:rFonts w:cs="Times New Roman"/>
          <w:i/>
          <w:iCs/>
          <w:szCs w:val="22"/>
        </w:rPr>
        <w:t>Environment: Science and Policy for Sustainable Development, 47</w:t>
      </w:r>
      <w:r>
        <w:rPr>
          <w:rFonts w:cs="Times New Roman"/>
          <w:szCs w:val="22"/>
        </w:rPr>
        <w:t>(3), 8-21.</w:t>
      </w:r>
    </w:p>
    <w:p w14:paraId="315201DA" w14:textId="77777777" w:rsidR="00A155D7" w:rsidRPr="00851319" w:rsidRDefault="00A155D7" w:rsidP="00A155D7">
      <w:pPr>
        <w:autoSpaceDE w:val="0"/>
        <w:autoSpaceDN w:val="0"/>
        <w:adjustRightInd w:val="0"/>
        <w:ind w:left="709" w:hanging="709"/>
        <w:rPr>
          <w:rFonts w:cs="Times New Roman"/>
          <w:szCs w:val="22"/>
        </w:rPr>
      </w:pPr>
      <w:r w:rsidRPr="00851319">
        <w:rPr>
          <w:rFonts w:cs="Times New Roman"/>
          <w:szCs w:val="22"/>
        </w:rPr>
        <w:t xml:space="preserve">Dietz, S., &amp; </w:t>
      </w:r>
      <w:proofErr w:type="spellStart"/>
      <w:r w:rsidRPr="00851319">
        <w:rPr>
          <w:rFonts w:cs="Times New Roman"/>
          <w:szCs w:val="22"/>
        </w:rPr>
        <w:t>Neumayer</w:t>
      </w:r>
      <w:proofErr w:type="spellEnd"/>
      <w:r w:rsidRPr="00851319">
        <w:rPr>
          <w:rFonts w:cs="Times New Roman"/>
          <w:szCs w:val="22"/>
        </w:rPr>
        <w:t xml:space="preserve">, E. (2007). Weak and strong sustainability in the SEEA: Concepts and measurement. </w:t>
      </w:r>
      <w:r w:rsidRPr="00851319">
        <w:rPr>
          <w:rFonts w:cs="Times New Roman"/>
          <w:i/>
          <w:szCs w:val="22"/>
        </w:rPr>
        <w:t>Ecological Economics, 61</w:t>
      </w:r>
      <w:r w:rsidRPr="00851319">
        <w:rPr>
          <w:rFonts w:cs="Times New Roman"/>
          <w:szCs w:val="22"/>
        </w:rPr>
        <w:t xml:space="preserve">(4), 617-626. </w:t>
      </w:r>
      <w:proofErr w:type="spellStart"/>
      <w:r w:rsidRPr="00851319">
        <w:rPr>
          <w:rFonts w:cs="Times New Roman"/>
          <w:szCs w:val="22"/>
        </w:rPr>
        <w:t>doi</w:t>
      </w:r>
      <w:proofErr w:type="spellEnd"/>
      <w:r w:rsidRPr="00851319">
        <w:rPr>
          <w:rFonts w:cs="Times New Roman"/>
          <w:szCs w:val="22"/>
        </w:rPr>
        <w:t>: http://dx.doi.org/10.1016/j.ecolecon.2006.09.007</w:t>
      </w:r>
    </w:p>
    <w:p w14:paraId="314B4266" w14:textId="1BA26034" w:rsidR="00FD684A" w:rsidRDefault="00FD684A" w:rsidP="000D6798">
      <w:pPr>
        <w:autoSpaceDE w:val="0"/>
        <w:autoSpaceDN w:val="0"/>
        <w:adjustRightInd w:val="0"/>
        <w:ind w:left="720" w:hanging="720"/>
        <w:rPr>
          <w:rFonts w:cs="Times New Roman"/>
          <w:szCs w:val="22"/>
        </w:rPr>
      </w:pPr>
      <w:proofErr w:type="spellStart"/>
      <w:r w:rsidRPr="009A4F30">
        <w:rPr>
          <w:rFonts w:cs="Times New Roman"/>
          <w:szCs w:val="22"/>
        </w:rPr>
        <w:t>Vanclay</w:t>
      </w:r>
      <w:proofErr w:type="spellEnd"/>
      <w:r w:rsidRPr="009A4F30">
        <w:rPr>
          <w:rFonts w:cs="Times New Roman"/>
          <w:szCs w:val="22"/>
        </w:rPr>
        <w:t xml:space="preserve">, F. (2004). The Triple Bottom Line and Impact Assessment: How do TBL, EIA, SIA, SEA and EMS relate to each </w:t>
      </w:r>
      <w:proofErr w:type="gramStart"/>
      <w:r w:rsidRPr="009A4F30">
        <w:rPr>
          <w:rFonts w:cs="Times New Roman"/>
          <w:szCs w:val="22"/>
        </w:rPr>
        <w:t>other?.</w:t>
      </w:r>
      <w:proofErr w:type="gramEnd"/>
      <w:r w:rsidRPr="009A4F30">
        <w:rPr>
          <w:rFonts w:cs="Times New Roman"/>
          <w:szCs w:val="22"/>
        </w:rPr>
        <w:t xml:space="preserve"> </w:t>
      </w:r>
      <w:r w:rsidRPr="009A4F30">
        <w:rPr>
          <w:rFonts w:cs="Times New Roman"/>
          <w:i/>
          <w:iCs/>
          <w:szCs w:val="22"/>
        </w:rPr>
        <w:t>Journal of Environmental Assessment Policy &amp; Management, 6</w:t>
      </w:r>
      <w:r w:rsidRPr="009A4F30">
        <w:rPr>
          <w:rFonts w:cs="Times New Roman"/>
          <w:szCs w:val="22"/>
        </w:rPr>
        <w:t xml:space="preserve">(3), 265-288. </w:t>
      </w:r>
    </w:p>
    <w:p w14:paraId="6F56ED89" w14:textId="3F5174C5" w:rsidR="00E36341" w:rsidRDefault="00962E43" w:rsidP="00E36341">
      <w:pPr>
        <w:autoSpaceDE w:val="0"/>
        <w:autoSpaceDN w:val="0"/>
        <w:adjustRightInd w:val="0"/>
        <w:ind w:left="720" w:hanging="720"/>
        <w:rPr>
          <w:rFonts w:cs="Times New Roman"/>
          <w:szCs w:val="22"/>
        </w:rPr>
      </w:pPr>
      <w:r w:rsidRPr="00D95635">
        <w:rPr>
          <w:rFonts w:cs="Times New Roman"/>
          <w:szCs w:val="22"/>
        </w:rPr>
        <w:t xml:space="preserve">Sachs, J. D. (2012). From millennium development goals to sustainable development goals. </w:t>
      </w:r>
      <w:r w:rsidRPr="00D95635">
        <w:rPr>
          <w:rFonts w:cs="Times New Roman"/>
          <w:i/>
          <w:iCs/>
          <w:szCs w:val="22"/>
        </w:rPr>
        <w:t>The Lancet, 379</w:t>
      </w:r>
      <w:r w:rsidRPr="00D95635">
        <w:rPr>
          <w:rFonts w:cs="Times New Roman"/>
          <w:szCs w:val="22"/>
        </w:rPr>
        <w:t>(9832), 2206-2211.</w:t>
      </w:r>
    </w:p>
    <w:p w14:paraId="446CDBD7" w14:textId="77777777" w:rsidR="001415E6" w:rsidRPr="00E36341" w:rsidRDefault="001415E6" w:rsidP="001415E6">
      <w:pPr>
        <w:autoSpaceDE w:val="0"/>
        <w:autoSpaceDN w:val="0"/>
        <w:adjustRightInd w:val="0"/>
        <w:ind w:left="709" w:hanging="709"/>
        <w:rPr>
          <w:rFonts w:cs="Times New Roman"/>
          <w:szCs w:val="22"/>
        </w:rPr>
      </w:pPr>
      <w:r w:rsidRPr="00E36341">
        <w:rPr>
          <w:rFonts w:cs="Times New Roman"/>
          <w:szCs w:val="22"/>
        </w:rPr>
        <w:t xml:space="preserve">United Nations. (2015). </w:t>
      </w:r>
      <w:r w:rsidRPr="00E228C8">
        <w:rPr>
          <w:rFonts w:cs="Times New Roman"/>
          <w:szCs w:val="22"/>
        </w:rPr>
        <w:t>Transforming our world: the 2030 agenda for sustainable development</w:t>
      </w:r>
      <w:r w:rsidRPr="00E36341">
        <w:rPr>
          <w:rFonts w:cs="Times New Roman"/>
          <w:szCs w:val="22"/>
        </w:rPr>
        <w:t xml:space="preserve"> (U. Nations Ed.). New York, NY: United Nations.</w:t>
      </w:r>
    </w:p>
    <w:p w14:paraId="61F52A16" w14:textId="42B3E773" w:rsidR="001415E6" w:rsidRPr="00D95635" w:rsidRDefault="001415E6" w:rsidP="002A4739">
      <w:pPr>
        <w:autoSpaceDE w:val="0"/>
        <w:autoSpaceDN w:val="0"/>
        <w:adjustRightInd w:val="0"/>
        <w:ind w:left="709" w:hanging="709"/>
        <w:rPr>
          <w:rFonts w:cs="Times New Roman"/>
          <w:szCs w:val="22"/>
        </w:rPr>
      </w:pPr>
      <w:r w:rsidRPr="00E36341">
        <w:rPr>
          <w:rFonts w:cs="Times New Roman"/>
          <w:szCs w:val="22"/>
        </w:rPr>
        <w:t xml:space="preserve">United Nations. (2018). </w:t>
      </w:r>
      <w:r w:rsidRPr="00E228C8">
        <w:rPr>
          <w:rFonts w:cs="Times New Roman"/>
          <w:szCs w:val="22"/>
        </w:rPr>
        <w:t>Global indicator framework for the Sustainable Development Goals</w:t>
      </w:r>
      <w:r w:rsidRPr="00E36341">
        <w:rPr>
          <w:rFonts w:cs="Times New Roman"/>
          <w:szCs w:val="22"/>
        </w:rPr>
        <w:t>. New York: United Nations.</w:t>
      </w:r>
    </w:p>
    <w:p w14:paraId="3879A266" w14:textId="270514AC" w:rsidR="000D6798" w:rsidRPr="009A4F30" w:rsidRDefault="000D6798" w:rsidP="000D6798">
      <w:pPr>
        <w:pStyle w:val="Heading2"/>
      </w:pPr>
      <w:r w:rsidRPr="009A4F30">
        <w:t>Addit</w:t>
      </w:r>
      <w:r w:rsidR="00411CDB">
        <w:t>ional Readings</w:t>
      </w:r>
    </w:p>
    <w:p w14:paraId="3E55EC7F" w14:textId="6D47D26F" w:rsidR="00FD684A" w:rsidRPr="009A4F30" w:rsidRDefault="00FD684A" w:rsidP="0042047C">
      <w:pPr>
        <w:autoSpaceDE w:val="0"/>
        <w:autoSpaceDN w:val="0"/>
        <w:adjustRightInd w:val="0"/>
        <w:ind w:left="720" w:hanging="720"/>
        <w:rPr>
          <w:rFonts w:cs="Times New Roman"/>
          <w:szCs w:val="22"/>
        </w:rPr>
      </w:pPr>
      <w:r w:rsidRPr="009A4F30">
        <w:rPr>
          <w:rFonts w:cs="Times New Roman"/>
          <w:szCs w:val="22"/>
        </w:rPr>
        <w:t xml:space="preserve">Ayres, R. U., &amp; </w:t>
      </w:r>
      <w:proofErr w:type="spellStart"/>
      <w:r w:rsidRPr="009A4F30">
        <w:rPr>
          <w:rFonts w:cs="Times New Roman"/>
          <w:szCs w:val="22"/>
        </w:rPr>
        <w:t>Gowdy</w:t>
      </w:r>
      <w:proofErr w:type="spellEnd"/>
      <w:r w:rsidRPr="009A4F30">
        <w:rPr>
          <w:rFonts w:cs="Times New Roman"/>
          <w:szCs w:val="22"/>
        </w:rPr>
        <w:t xml:space="preserve">, J. M. (2001). Strong versus weak sustainability: Economics, natural sciences, and consilience. </w:t>
      </w:r>
      <w:r w:rsidRPr="009A4F30">
        <w:rPr>
          <w:rFonts w:cs="Times New Roman"/>
          <w:i/>
          <w:iCs/>
          <w:szCs w:val="22"/>
        </w:rPr>
        <w:t>Environmental Ethics, 23</w:t>
      </w:r>
      <w:r w:rsidR="00A155D7">
        <w:rPr>
          <w:rFonts w:cs="Times New Roman"/>
          <w:szCs w:val="22"/>
        </w:rPr>
        <w:t>, 155-168.</w:t>
      </w:r>
    </w:p>
    <w:p w14:paraId="015E9271" w14:textId="77777777" w:rsidR="00FD684A" w:rsidRDefault="00FD684A" w:rsidP="006E674C">
      <w:pPr>
        <w:autoSpaceDE w:val="0"/>
        <w:autoSpaceDN w:val="0"/>
        <w:adjustRightInd w:val="0"/>
        <w:ind w:left="709" w:hanging="709"/>
        <w:rPr>
          <w:rFonts w:cs="Times New Roman"/>
          <w:szCs w:val="22"/>
        </w:rPr>
      </w:pPr>
      <w:r w:rsidRPr="009A4F30">
        <w:rPr>
          <w:rFonts w:cs="Times New Roman"/>
          <w:szCs w:val="22"/>
        </w:rPr>
        <w:t xml:space="preserve">Brundtland, G. H. (1987). </w:t>
      </w:r>
      <w:r w:rsidRPr="009A4F30">
        <w:rPr>
          <w:rFonts w:cs="Times New Roman"/>
          <w:i/>
          <w:iCs/>
          <w:szCs w:val="22"/>
        </w:rPr>
        <w:t>Our Common Future</w:t>
      </w:r>
      <w:r w:rsidRPr="009A4F30">
        <w:rPr>
          <w:rFonts w:cs="Times New Roman"/>
          <w:szCs w:val="22"/>
        </w:rPr>
        <w:t>. Oxford, NY: Oxford University Press.</w:t>
      </w:r>
    </w:p>
    <w:p w14:paraId="2CEA7501" w14:textId="77777777" w:rsidR="00FD684A" w:rsidRPr="009A4F30" w:rsidRDefault="00FD684A" w:rsidP="000D6798">
      <w:pPr>
        <w:autoSpaceDE w:val="0"/>
        <w:autoSpaceDN w:val="0"/>
        <w:adjustRightInd w:val="0"/>
        <w:rPr>
          <w:rFonts w:cs="Times New Roman"/>
          <w:szCs w:val="22"/>
        </w:rPr>
      </w:pPr>
      <w:r w:rsidRPr="009A4F30">
        <w:rPr>
          <w:rFonts w:cs="Times New Roman"/>
          <w:szCs w:val="22"/>
        </w:rPr>
        <w:t xml:space="preserve">Elkington, J. (1998). </w:t>
      </w:r>
      <w:r w:rsidRPr="009A4F30">
        <w:rPr>
          <w:rFonts w:cs="Times New Roman"/>
          <w:i/>
          <w:iCs/>
          <w:szCs w:val="22"/>
        </w:rPr>
        <w:t>Cannibals with forks</w:t>
      </w:r>
      <w:r w:rsidRPr="009A4F30">
        <w:rPr>
          <w:rFonts w:cs="Times New Roman"/>
          <w:szCs w:val="22"/>
        </w:rPr>
        <w:t>. Gabriola Island, BC: New Society Publishers.</w:t>
      </w:r>
    </w:p>
    <w:p w14:paraId="39976DC2" w14:textId="77777777" w:rsidR="00FD684A" w:rsidRPr="009A4F30" w:rsidRDefault="00FD684A" w:rsidP="00C15979">
      <w:pPr>
        <w:autoSpaceDE w:val="0"/>
        <w:autoSpaceDN w:val="0"/>
        <w:adjustRightInd w:val="0"/>
        <w:ind w:left="720" w:hanging="720"/>
        <w:rPr>
          <w:rFonts w:cs="Times New Roman"/>
          <w:szCs w:val="22"/>
        </w:rPr>
      </w:pPr>
      <w:r w:rsidRPr="009A4F30">
        <w:rPr>
          <w:rFonts w:cs="Times New Roman"/>
          <w:szCs w:val="22"/>
        </w:rPr>
        <w:t xml:space="preserve">Emerson, J. (2003). The Blended Value Proposition: Integrating social and financial returns. </w:t>
      </w:r>
      <w:r w:rsidRPr="009A4F30">
        <w:rPr>
          <w:rFonts w:cs="Times New Roman"/>
          <w:i/>
          <w:iCs/>
          <w:szCs w:val="22"/>
        </w:rPr>
        <w:t>California Management Review, 45</w:t>
      </w:r>
      <w:r w:rsidRPr="009A4F30">
        <w:rPr>
          <w:rFonts w:cs="Times New Roman"/>
          <w:szCs w:val="22"/>
        </w:rPr>
        <w:t>, 35-51.</w:t>
      </w:r>
    </w:p>
    <w:p w14:paraId="015A8B20" w14:textId="77777777" w:rsidR="00FD684A" w:rsidRPr="009A4F30" w:rsidRDefault="00FD684A" w:rsidP="000D6798">
      <w:pPr>
        <w:autoSpaceDE w:val="0"/>
        <w:autoSpaceDN w:val="0"/>
        <w:adjustRightInd w:val="0"/>
        <w:ind w:left="709" w:hanging="709"/>
        <w:rPr>
          <w:rFonts w:cs="Times New Roman"/>
          <w:szCs w:val="22"/>
        </w:rPr>
      </w:pPr>
      <w:r w:rsidRPr="009A4F30">
        <w:rPr>
          <w:rFonts w:cs="Times New Roman"/>
          <w:szCs w:val="22"/>
        </w:rPr>
        <w:t xml:space="preserve">Faucheux, S., &amp; Nicolai, I. (2003). From sustainable development to corporate social responsibility: An application to the European aluminum sector. </w:t>
      </w:r>
      <w:r w:rsidRPr="009A4F30">
        <w:rPr>
          <w:rFonts w:cs="Times New Roman"/>
          <w:i/>
          <w:iCs/>
          <w:szCs w:val="22"/>
        </w:rPr>
        <w:t>Int. J. Sustainable Development, 6</w:t>
      </w:r>
      <w:r w:rsidRPr="009A4F30">
        <w:rPr>
          <w:rFonts w:cs="Times New Roman"/>
          <w:szCs w:val="22"/>
        </w:rPr>
        <w:t xml:space="preserve">(2), 155-169. </w:t>
      </w:r>
    </w:p>
    <w:p w14:paraId="291584F0" w14:textId="77777777" w:rsidR="00FD684A" w:rsidRDefault="00FD684A" w:rsidP="006E674C">
      <w:pPr>
        <w:autoSpaceDE w:val="0"/>
        <w:autoSpaceDN w:val="0"/>
        <w:adjustRightInd w:val="0"/>
        <w:ind w:left="709" w:hanging="709"/>
        <w:rPr>
          <w:rFonts w:cs="Times New Roman"/>
          <w:szCs w:val="22"/>
        </w:rPr>
      </w:pPr>
      <w:r w:rsidRPr="009A4F30">
        <w:rPr>
          <w:rFonts w:cs="Times New Roman"/>
          <w:szCs w:val="22"/>
        </w:rPr>
        <w:t xml:space="preserve">Gibbs, D. C., Longhurst, J., &amp; Braithwaite, C. (1998). Struggling with sustainability: weak and strong interpretations of sustainable development within local authority policy. </w:t>
      </w:r>
      <w:r w:rsidRPr="009A4F30">
        <w:rPr>
          <w:rFonts w:cs="Times New Roman"/>
          <w:i/>
          <w:iCs/>
          <w:szCs w:val="22"/>
        </w:rPr>
        <w:t>Environment and Planning, 30</w:t>
      </w:r>
      <w:r w:rsidRPr="009A4F30">
        <w:rPr>
          <w:rFonts w:cs="Times New Roman"/>
          <w:szCs w:val="22"/>
        </w:rPr>
        <w:t>, 1351-1365.</w:t>
      </w:r>
    </w:p>
    <w:p w14:paraId="3999A658" w14:textId="77777777" w:rsidR="00FD684A" w:rsidRPr="009A4F30" w:rsidRDefault="00FD684A" w:rsidP="00FD684A">
      <w:pPr>
        <w:autoSpaceDE w:val="0"/>
        <w:autoSpaceDN w:val="0"/>
        <w:adjustRightInd w:val="0"/>
        <w:ind w:left="567" w:hanging="567"/>
        <w:rPr>
          <w:rFonts w:cs="Times New Roman"/>
          <w:szCs w:val="22"/>
        </w:rPr>
      </w:pPr>
      <w:r w:rsidRPr="009A4F30">
        <w:rPr>
          <w:rFonts w:cs="Times New Roman"/>
          <w:szCs w:val="22"/>
        </w:rPr>
        <w:lastRenderedPageBreak/>
        <w:t xml:space="preserve">Hacking, T., &amp; Guthrie, P. (2008). A framework for clarifying the meaning of Triple Bottom-Line, Integrated, and Sustainability Assessment. </w:t>
      </w:r>
      <w:r w:rsidRPr="009A4F30">
        <w:rPr>
          <w:rFonts w:cs="Times New Roman"/>
          <w:i/>
          <w:iCs/>
          <w:szCs w:val="22"/>
        </w:rPr>
        <w:t>Environmental Impact Assessment Review, 28</w:t>
      </w:r>
      <w:r w:rsidRPr="009A4F30">
        <w:rPr>
          <w:rFonts w:cs="Times New Roman"/>
          <w:szCs w:val="22"/>
        </w:rPr>
        <w:t xml:space="preserve">(2–3), 73-89. </w:t>
      </w:r>
      <w:proofErr w:type="spellStart"/>
      <w:r w:rsidRPr="009A4F30">
        <w:rPr>
          <w:rFonts w:cs="Times New Roman"/>
          <w:szCs w:val="22"/>
        </w:rPr>
        <w:t>doi</w:t>
      </w:r>
      <w:proofErr w:type="spellEnd"/>
      <w:r w:rsidRPr="009A4F30">
        <w:rPr>
          <w:rFonts w:cs="Times New Roman"/>
          <w:szCs w:val="22"/>
        </w:rPr>
        <w:t>: 10.1016/j.eiar.2007.03.002</w:t>
      </w:r>
    </w:p>
    <w:p w14:paraId="568F542C" w14:textId="77777777" w:rsidR="00FD684A" w:rsidRPr="009A4F30" w:rsidRDefault="00FD684A" w:rsidP="0042047C">
      <w:pPr>
        <w:autoSpaceDE w:val="0"/>
        <w:autoSpaceDN w:val="0"/>
        <w:adjustRightInd w:val="0"/>
        <w:ind w:left="709" w:hanging="709"/>
        <w:rPr>
          <w:rFonts w:cs="Times New Roman"/>
          <w:szCs w:val="22"/>
        </w:rPr>
      </w:pPr>
      <w:r w:rsidRPr="009A4F30">
        <w:rPr>
          <w:rFonts w:cs="Times New Roman"/>
          <w:szCs w:val="22"/>
        </w:rPr>
        <w:t xml:space="preserve">Harlow, J., Golub, A., &amp; Allenby, B. (2011). A Review of Utopian Themes in Sustainable Development Discourse. </w:t>
      </w:r>
      <w:r w:rsidRPr="009A4F30">
        <w:rPr>
          <w:rFonts w:cs="Times New Roman"/>
          <w:i/>
          <w:iCs/>
          <w:szCs w:val="22"/>
        </w:rPr>
        <w:t>Sustainable Development</w:t>
      </w:r>
      <w:r w:rsidRPr="009A4F30">
        <w:rPr>
          <w:rFonts w:cs="Times New Roman"/>
          <w:szCs w:val="22"/>
        </w:rPr>
        <w:t xml:space="preserve">, n/a-n/a. </w:t>
      </w:r>
      <w:proofErr w:type="spellStart"/>
      <w:r w:rsidRPr="009A4F30">
        <w:rPr>
          <w:rFonts w:cs="Times New Roman"/>
          <w:szCs w:val="22"/>
        </w:rPr>
        <w:t>doi</w:t>
      </w:r>
      <w:proofErr w:type="spellEnd"/>
      <w:r w:rsidRPr="009A4F30">
        <w:rPr>
          <w:rFonts w:cs="Times New Roman"/>
          <w:szCs w:val="22"/>
        </w:rPr>
        <w:t>: 10.1002/sd.522</w:t>
      </w:r>
    </w:p>
    <w:p w14:paraId="539D082E" w14:textId="77777777" w:rsidR="00FD684A" w:rsidRPr="009A4F30" w:rsidRDefault="00FD684A" w:rsidP="0042047C">
      <w:pPr>
        <w:autoSpaceDE w:val="0"/>
        <w:autoSpaceDN w:val="0"/>
        <w:adjustRightInd w:val="0"/>
        <w:ind w:left="720" w:hanging="720"/>
        <w:rPr>
          <w:rFonts w:cs="Times New Roman"/>
          <w:szCs w:val="22"/>
        </w:rPr>
      </w:pPr>
      <w:r w:rsidRPr="009A4F30">
        <w:rPr>
          <w:rFonts w:cs="Times New Roman"/>
          <w:szCs w:val="22"/>
        </w:rPr>
        <w:t xml:space="preserve">Pearce, D. W., &amp; Atkinson, G. D. (1993). Capital theory and the measurement of sustainable development: an indicator of “weak” sustainability. </w:t>
      </w:r>
      <w:r w:rsidRPr="009A4F30">
        <w:rPr>
          <w:rFonts w:cs="Times New Roman"/>
          <w:i/>
          <w:iCs/>
          <w:szCs w:val="22"/>
        </w:rPr>
        <w:t>Ecological Economics, 8</w:t>
      </w:r>
      <w:r w:rsidRPr="009A4F30">
        <w:rPr>
          <w:rFonts w:cs="Times New Roman"/>
          <w:szCs w:val="22"/>
        </w:rPr>
        <w:t>, 103-108.</w:t>
      </w:r>
    </w:p>
    <w:p w14:paraId="4A4FB1A4" w14:textId="77777777" w:rsidR="00FD684A" w:rsidRDefault="00FD684A" w:rsidP="00843F92">
      <w:pPr>
        <w:autoSpaceDE w:val="0"/>
        <w:autoSpaceDN w:val="0"/>
        <w:adjustRightInd w:val="0"/>
        <w:ind w:left="709" w:hanging="709"/>
        <w:rPr>
          <w:rFonts w:cs="Times New Roman"/>
          <w:szCs w:val="22"/>
        </w:rPr>
      </w:pPr>
      <w:r w:rsidRPr="00CD37A5">
        <w:rPr>
          <w:rFonts w:cs="Times New Roman"/>
          <w:szCs w:val="22"/>
        </w:rPr>
        <w:t>United Nations. (2012). The Future We Want (pp. 19). Rio de Janeiro: United Nations.</w:t>
      </w:r>
      <w:r>
        <w:rPr>
          <w:rFonts w:cs="Times New Roman"/>
          <w:szCs w:val="22"/>
        </w:rPr>
        <w:t xml:space="preserve"> </w:t>
      </w:r>
      <w:r w:rsidRPr="00CD37A5">
        <w:rPr>
          <w:rFonts w:cs="Times New Roman"/>
          <w:szCs w:val="22"/>
        </w:rPr>
        <w:t>http://www.un.org/en/sustainablefuture/</w:t>
      </w:r>
    </w:p>
    <w:p w14:paraId="0F96798D" w14:textId="25776628" w:rsidR="00EB1CED" w:rsidRPr="00B644E5" w:rsidRDefault="003D2E68" w:rsidP="00843F92">
      <w:pPr>
        <w:pStyle w:val="Heading1"/>
        <w:spacing w:line="360" w:lineRule="auto"/>
      </w:pPr>
      <w:r>
        <w:t>Module 3</w:t>
      </w:r>
    </w:p>
    <w:p w14:paraId="13CB6E50" w14:textId="77777777" w:rsidR="00395E38" w:rsidRDefault="00FE38D5" w:rsidP="00843F92">
      <w:pPr>
        <w:pStyle w:val="Heading2"/>
      </w:pPr>
      <w:r>
        <w:t>Learning objective</w:t>
      </w:r>
    </w:p>
    <w:p w14:paraId="77365926" w14:textId="7096DA61" w:rsidR="00FE38D5" w:rsidRDefault="00FE38D5" w:rsidP="002A4739">
      <w:r>
        <w:t>Know economic approaches that address sustainable development</w:t>
      </w:r>
    </w:p>
    <w:p w14:paraId="1AC1D46B" w14:textId="5D8FF852" w:rsidR="00EB1CED" w:rsidRPr="009A4F30" w:rsidRDefault="00411CDB" w:rsidP="00843F92">
      <w:pPr>
        <w:pStyle w:val="Heading2"/>
      </w:pPr>
      <w:r>
        <w:t>Lecture Content</w:t>
      </w:r>
    </w:p>
    <w:p w14:paraId="24780820" w14:textId="34FE6092" w:rsidR="001D192B" w:rsidRDefault="00EB1CED" w:rsidP="000A7FFB">
      <w:pPr>
        <w:pStyle w:val="ListParagraph"/>
        <w:numPr>
          <w:ilvl w:val="0"/>
          <w:numId w:val="10"/>
        </w:numPr>
        <w:rPr>
          <w:rFonts w:cs="Times New Roman"/>
          <w:szCs w:val="22"/>
        </w:rPr>
      </w:pPr>
      <w:r w:rsidRPr="009A4F30">
        <w:rPr>
          <w:rFonts w:cs="Times New Roman"/>
          <w:szCs w:val="22"/>
        </w:rPr>
        <w:t xml:space="preserve">Theoretical concepts of sustainability and sustainable development: Economic Approaches, Ecological Economy vs. Environmental Economics, </w:t>
      </w:r>
      <w:r w:rsidR="00A15DD0">
        <w:rPr>
          <w:rFonts w:cs="Times New Roman"/>
          <w:szCs w:val="22"/>
        </w:rPr>
        <w:t>material flows and social metabolism</w:t>
      </w:r>
      <w:r w:rsidR="000A7FFB">
        <w:rPr>
          <w:rFonts w:cs="Times New Roman"/>
          <w:szCs w:val="22"/>
        </w:rPr>
        <w:t>.</w:t>
      </w:r>
    </w:p>
    <w:p w14:paraId="542783AA" w14:textId="1273CB59" w:rsidR="00872C4C" w:rsidRDefault="009502F3" w:rsidP="00843F92">
      <w:pPr>
        <w:pStyle w:val="Heading2"/>
      </w:pPr>
      <w:r>
        <w:rPr>
          <w:rFonts w:cs="Times New Roman"/>
          <w:szCs w:val="22"/>
        </w:rPr>
        <w:t>Reflection</w:t>
      </w:r>
      <w:r w:rsidR="002C0347">
        <w:rPr>
          <w:rFonts w:cs="Times New Roman"/>
          <w:szCs w:val="22"/>
        </w:rPr>
        <w:t xml:space="preserve"> questions for the discussion board</w:t>
      </w:r>
    </w:p>
    <w:p w14:paraId="0AF3026D" w14:textId="5D9CD426" w:rsidR="00872C4C" w:rsidRDefault="002C0347" w:rsidP="008545C0">
      <w:pPr>
        <w:pStyle w:val="ListParagraph"/>
        <w:numPr>
          <w:ilvl w:val="0"/>
          <w:numId w:val="10"/>
        </w:numPr>
        <w:rPr>
          <w:rFonts w:cs="Times New Roman"/>
          <w:szCs w:val="22"/>
        </w:rPr>
      </w:pPr>
      <w:r>
        <w:rPr>
          <w:rFonts w:cs="Times New Roman"/>
          <w:szCs w:val="22"/>
        </w:rPr>
        <w:t>What are</w:t>
      </w:r>
      <w:r w:rsidRPr="008545C0">
        <w:rPr>
          <w:rFonts w:cs="Times New Roman"/>
          <w:szCs w:val="22"/>
        </w:rPr>
        <w:t xml:space="preserve"> </w:t>
      </w:r>
      <w:r w:rsidR="008545C0" w:rsidRPr="008545C0">
        <w:rPr>
          <w:rFonts w:cs="Times New Roman"/>
          <w:szCs w:val="22"/>
        </w:rPr>
        <w:t>advantages and drawback</w:t>
      </w:r>
      <w:r w:rsidR="001A5DA6">
        <w:rPr>
          <w:rFonts w:cs="Times New Roman"/>
          <w:szCs w:val="22"/>
        </w:rPr>
        <w:t>s</w:t>
      </w:r>
      <w:r w:rsidR="008545C0" w:rsidRPr="008545C0">
        <w:rPr>
          <w:rFonts w:cs="Times New Roman"/>
          <w:szCs w:val="22"/>
        </w:rPr>
        <w:t xml:space="preserve"> of environmental economics and ecological economics</w:t>
      </w:r>
      <w:r>
        <w:rPr>
          <w:rFonts w:cs="Times New Roman"/>
          <w:szCs w:val="22"/>
        </w:rPr>
        <w:t>?</w:t>
      </w:r>
      <w:r w:rsidR="008545C0" w:rsidRPr="008545C0">
        <w:rPr>
          <w:rFonts w:cs="Times New Roman"/>
          <w:szCs w:val="22"/>
        </w:rPr>
        <w:t xml:space="preserve"> Justify why on</w:t>
      </w:r>
      <w:r w:rsidR="00913E20">
        <w:rPr>
          <w:rFonts w:cs="Times New Roman"/>
          <w:szCs w:val="22"/>
        </w:rPr>
        <w:t>e</w:t>
      </w:r>
      <w:r w:rsidR="008545C0" w:rsidRPr="008545C0">
        <w:rPr>
          <w:rFonts w:cs="Times New Roman"/>
          <w:szCs w:val="22"/>
        </w:rPr>
        <w:t xml:space="preserve"> </w:t>
      </w:r>
      <w:r w:rsidR="001A5DA6">
        <w:rPr>
          <w:rFonts w:cs="Times New Roman"/>
          <w:szCs w:val="22"/>
        </w:rPr>
        <w:t>o</w:t>
      </w:r>
      <w:r w:rsidR="008545C0" w:rsidRPr="008545C0">
        <w:rPr>
          <w:rFonts w:cs="Times New Roman"/>
          <w:szCs w:val="22"/>
        </w:rPr>
        <w:t>f the concepts is better able to solve sustainability problems than the other.</w:t>
      </w:r>
    </w:p>
    <w:p w14:paraId="7A1AFCFA" w14:textId="4F538FE1" w:rsidR="001A5DA6" w:rsidRDefault="001A5DA6" w:rsidP="008545C0">
      <w:pPr>
        <w:pStyle w:val="ListParagraph"/>
        <w:numPr>
          <w:ilvl w:val="0"/>
          <w:numId w:val="10"/>
        </w:numPr>
        <w:rPr>
          <w:rFonts w:cs="Times New Roman"/>
          <w:szCs w:val="22"/>
        </w:rPr>
      </w:pPr>
      <w:r>
        <w:rPr>
          <w:rFonts w:cs="Times New Roman"/>
          <w:szCs w:val="22"/>
        </w:rPr>
        <w:t>What changes are needed to create a sustainable future? Are changes needed? Justify, using arguments from the readings.</w:t>
      </w:r>
    </w:p>
    <w:p w14:paraId="53C3836A" w14:textId="64838E11" w:rsidR="00F957D9" w:rsidRDefault="002C0347" w:rsidP="00F957D9">
      <w:pPr>
        <w:pStyle w:val="Heading2"/>
      </w:pPr>
      <w:r>
        <w:t>Assignment</w:t>
      </w:r>
      <w:r w:rsidR="00337F92">
        <w:t>s</w:t>
      </w:r>
    </w:p>
    <w:p w14:paraId="01BB9A0A" w14:textId="210AB077" w:rsidR="002C0347" w:rsidRDefault="002C0347" w:rsidP="00F957D9">
      <w:pPr>
        <w:pStyle w:val="ListParagraph"/>
        <w:numPr>
          <w:ilvl w:val="0"/>
          <w:numId w:val="10"/>
        </w:numPr>
        <w:rPr>
          <w:rFonts w:cs="Times New Roman"/>
          <w:szCs w:val="22"/>
        </w:rPr>
      </w:pPr>
      <w:r>
        <w:rPr>
          <w:rFonts w:cs="Times New Roman"/>
          <w:szCs w:val="22"/>
        </w:rPr>
        <w:t>Topic presentation</w:t>
      </w:r>
      <w:r w:rsidR="00337F92">
        <w:rPr>
          <w:rFonts w:cs="Times New Roman"/>
          <w:szCs w:val="22"/>
        </w:rPr>
        <w:t>s</w:t>
      </w:r>
      <w:r>
        <w:rPr>
          <w:rFonts w:cs="Times New Roman"/>
          <w:szCs w:val="22"/>
        </w:rPr>
        <w:t xml:space="preserve"> and paper</w:t>
      </w:r>
      <w:r w:rsidR="00337F92">
        <w:rPr>
          <w:rFonts w:cs="Times New Roman"/>
          <w:szCs w:val="22"/>
        </w:rPr>
        <w:t>s</w:t>
      </w:r>
    </w:p>
    <w:p w14:paraId="293E0C11" w14:textId="2B91FF8F" w:rsidR="00F957D9" w:rsidRPr="00F957D9" w:rsidRDefault="00337F92" w:rsidP="00F957D9">
      <w:pPr>
        <w:pStyle w:val="ListParagraph"/>
        <w:numPr>
          <w:ilvl w:val="0"/>
          <w:numId w:val="10"/>
        </w:numPr>
        <w:rPr>
          <w:rFonts w:cs="Times New Roman"/>
          <w:szCs w:val="22"/>
        </w:rPr>
      </w:pPr>
      <w:r>
        <w:rPr>
          <w:rFonts w:cs="Times New Roman"/>
          <w:szCs w:val="22"/>
        </w:rPr>
        <w:t>Topic response</w:t>
      </w:r>
      <w:r w:rsidR="002C0347">
        <w:rPr>
          <w:rFonts w:cs="Times New Roman"/>
          <w:szCs w:val="22"/>
        </w:rPr>
        <w:t xml:space="preserve">: </w:t>
      </w:r>
      <w:r w:rsidR="00F957D9">
        <w:rPr>
          <w:rFonts w:cs="Times New Roman"/>
          <w:szCs w:val="22"/>
        </w:rPr>
        <w:t>Do current real world economic concepts foster sustainable development or are they a barrier for sustainable development?</w:t>
      </w:r>
    </w:p>
    <w:p w14:paraId="5AEC4F4F" w14:textId="4076C224" w:rsidR="00EB1CED" w:rsidRPr="009A4F30" w:rsidRDefault="00411CDB" w:rsidP="00843F92">
      <w:pPr>
        <w:pStyle w:val="Heading2"/>
      </w:pPr>
      <w:r>
        <w:t>Core Readings:</w:t>
      </w:r>
    </w:p>
    <w:p w14:paraId="0E9D91F9" w14:textId="5DDD4F1C" w:rsidR="006B1551" w:rsidRPr="00E36341" w:rsidRDefault="006B1551" w:rsidP="006B1551">
      <w:pPr>
        <w:autoSpaceDE w:val="0"/>
        <w:autoSpaceDN w:val="0"/>
        <w:adjustRightInd w:val="0"/>
        <w:ind w:left="709" w:hanging="709"/>
        <w:rPr>
          <w:rFonts w:cs="Times New Roman"/>
          <w:szCs w:val="22"/>
        </w:rPr>
      </w:pPr>
      <w:r w:rsidRPr="00E36341">
        <w:rPr>
          <w:rFonts w:cs="Times New Roman"/>
          <w:szCs w:val="22"/>
        </w:rPr>
        <w:t xml:space="preserve">Costanza, R. (1989). What is ecological economics? </w:t>
      </w:r>
      <w:r w:rsidRPr="00E36341">
        <w:rPr>
          <w:rFonts w:cs="Times New Roman"/>
          <w:i/>
          <w:iCs/>
          <w:szCs w:val="22"/>
        </w:rPr>
        <w:t>Ecological Economics, 1</w:t>
      </w:r>
      <w:r w:rsidRPr="00E36341">
        <w:rPr>
          <w:rFonts w:cs="Times New Roman"/>
          <w:szCs w:val="22"/>
        </w:rPr>
        <w:t xml:space="preserve">(1), 1-7. </w:t>
      </w:r>
      <w:proofErr w:type="spellStart"/>
      <w:r w:rsidRPr="00E36341">
        <w:rPr>
          <w:rFonts w:cs="Times New Roman"/>
          <w:szCs w:val="22"/>
        </w:rPr>
        <w:t>doi</w:t>
      </w:r>
      <w:proofErr w:type="spellEnd"/>
      <w:r w:rsidRPr="00E36341">
        <w:rPr>
          <w:rFonts w:cs="Times New Roman"/>
          <w:szCs w:val="22"/>
        </w:rPr>
        <w:t xml:space="preserve">: http://dx.doi.org/10.1016/0921-8009(89)90020-7  </w:t>
      </w:r>
    </w:p>
    <w:p w14:paraId="681DB1FB" w14:textId="0E30DDF6" w:rsidR="00EB1CED" w:rsidRPr="00E36341" w:rsidRDefault="00EB1CED" w:rsidP="00C91817">
      <w:pPr>
        <w:autoSpaceDE w:val="0"/>
        <w:autoSpaceDN w:val="0"/>
        <w:adjustRightInd w:val="0"/>
        <w:ind w:left="709" w:hanging="709"/>
        <w:rPr>
          <w:rFonts w:cs="Times New Roman"/>
          <w:szCs w:val="22"/>
        </w:rPr>
      </w:pPr>
      <w:r w:rsidRPr="00E36341">
        <w:rPr>
          <w:rFonts w:cs="Times New Roman"/>
          <w:szCs w:val="22"/>
        </w:rPr>
        <w:lastRenderedPageBreak/>
        <w:t xml:space="preserve">Daly, H. E. (1990). Toward some operational principles of sustainable development. </w:t>
      </w:r>
      <w:r w:rsidRPr="00E36341">
        <w:rPr>
          <w:rFonts w:cs="Times New Roman"/>
          <w:i/>
          <w:iCs/>
          <w:szCs w:val="22"/>
        </w:rPr>
        <w:t>Ecological Economics, 2</w:t>
      </w:r>
      <w:r w:rsidRPr="00E36341">
        <w:rPr>
          <w:rFonts w:cs="Times New Roman"/>
          <w:szCs w:val="22"/>
        </w:rPr>
        <w:t xml:space="preserve">(1), 1-6. </w:t>
      </w:r>
      <w:proofErr w:type="spellStart"/>
      <w:r w:rsidRPr="00E36341">
        <w:rPr>
          <w:rFonts w:cs="Times New Roman"/>
          <w:szCs w:val="22"/>
        </w:rPr>
        <w:t>doi</w:t>
      </w:r>
      <w:proofErr w:type="spellEnd"/>
      <w:r w:rsidRPr="00E36341">
        <w:rPr>
          <w:rFonts w:cs="Times New Roman"/>
          <w:szCs w:val="22"/>
        </w:rPr>
        <w:t>: 10.1016/0921-8009(90)90010-r</w:t>
      </w:r>
    </w:p>
    <w:p w14:paraId="5A3EBACF" w14:textId="03BFD25B" w:rsidR="00CE5368" w:rsidRPr="00E36341" w:rsidRDefault="00CE5368" w:rsidP="00CE5368">
      <w:pPr>
        <w:autoSpaceDE w:val="0"/>
        <w:autoSpaceDN w:val="0"/>
        <w:adjustRightInd w:val="0"/>
        <w:ind w:left="720" w:hanging="720"/>
        <w:rPr>
          <w:rFonts w:cs="Times New Roman"/>
          <w:color w:val="FF0000"/>
          <w:szCs w:val="22"/>
        </w:rPr>
      </w:pPr>
      <w:r w:rsidRPr="00E36341">
        <w:rPr>
          <w:rFonts w:cs="Times New Roman"/>
          <w:szCs w:val="22"/>
        </w:rPr>
        <w:t xml:space="preserve">Pearce, D., Groom, B., Hepburn, C., &amp; </w:t>
      </w:r>
      <w:proofErr w:type="spellStart"/>
      <w:r w:rsidRPr="00E36341">
        <w:rPr>
          <w:rFonts w:cs="Times New Roman"/>
          <w:szCs w:val="22"/>
        </w:rPr>
        <w:t>Koundouri</w:t>
      </w:r>
      <w:proofErr w:type="spellEnd"/>
      <w:r w:rsidRPr="00E36341">
        <w:rPr>
          <w:rFonts w:cs="Times New Roman"/>
          <w:szCs w:val="22"/>
        </w:rPr>
        <w:t xml:space="preserve">, P. (2003). Valuing the future. </w:t>
      </w:r>
      <w:r w:rsidRPr="00E36341">
        <w:rPr>
          <w:rFonts w:cs="Times New Roman"/>
          <w:i/>
          <w:iCs/>
          <w:szCs w:val="22"/>
        </w:rPr>
        <w:t>World economics, 4</w:t>
      </w:r>
      <w:r w:rsidRPr="00E36341">
        <w:rPr>
          <w:rFonts w:cs="Times New Roman"/>
          <w:szCs w:val="22"/>
        </w:rPr>
        <w:t>(2), 121-141</w:t>
      </w:r>
      <w:r w:rsidR="001D192B" w:rsidRPr="00E36341">
        <w:rPr>
          <w:rFonts w:cs="Times New Roman"/>
          <w:szCs w:val="22"/>
        </w:rPr>
        <w:t xml:space="preserve"> (see course website for download)</w:t>
      </w:r>
      <w:r w:rsidRPr="00E36341">
        <w:rPr>
          <w:rFonts w:cs="Times New Roman"/>
          <w:color w:val="FF0000"/>
          <w:szCs w:val="22"/>
        </w:rPr>
        <w:t xml:space="preserve">. </w:t>
      </w:r>
    </w:p>
    <w:p w14:paraId="11D48455" w14:textId="32F98727" w:rsidR="00A15DD0" w:rsidRPr="00E36341" w:rsidRDefault="00A15DD0" w:rsidP="00A15DD0">
      <w:pPr>
        <w:autoSpaceDE w:val="0"/>
        <w:autoSpaceDN w:val="0"/>
        <w:adjustRightInd w:val="0"/>
        <w:ind w:left="720" w:hanging="720"/>
        <w:rPr>
          <w:rFonts w:cs="Times New Roman"/>
          <w:color w:val="000000"/>
          <w:szCs w:val="22"/>
          <w:lang w:val="en-GB" w:eastAsia="de-AT"/>
        </w:rPr>
      </w:pPr>
      <w:r w:rsidRPr="00E36341">
        <w:rPr>
          <w:rFonts w:cs="Times New Roman"/>
          <w:color w:val="000000"/>
          <w:szCs w:val="22"/>
          <w:lang w:val="de-AT" w:eastAsia="de-AT"/>
        </w:rPr>
        <w:t xml:space="preserve">Singh, S.J. &amp; Eisenmenger, N. (2011). </w:t>
      </w:r>
      <w:r w:rsidRPr="00E36341">
        <w:rPr>
          <w:rFonts w:cs="Times New Roman"/>
          <w:color w:val="000000"/>
          <w:szCs w:val="22"/>
          <w:lang w:val="en-GB" w:eastAsia="de-AT"/>
        </w:rPr>
        <w:t xml:space="preserve">How unequal is international trade? A biophysical perspective. </w:t>
      </w:r>
      <w:r w:rsidRPr="00E36341">
        <w:rPr>
          <w:rFonts w:cs="Times New Roman"/>
          <w:i/>
          <w:color w:val="000000"/>
          <w:szCs w:val="22"/>
          <w:lang w:val="en-GB" w:eastAsia="de-AT"/>
        </w:rPr>
        <w:t xml:space="preserve">Journal </w:t>
      </w:r>
      <w:proofErr w:type="spellStart"/>
      <w:r w:rsidRPr="00E36341">
        <w:rPr>
          <w:rFonts w:cs="Times New Roman"/>
          <w:i/>
          <w:color w:val="000000"/>
          <w:szCs w:val="22"/>
          <w:lang w:val="en-GB" w:eastAsia="de-AT"/>
        </w:rPr>
        <w:t>für</w:t>
      </w:r>
      <w:proofErr w:type="spellEnd"/>
      <w:r w:rsidRPr="00E36341">
        <w:rPr>
          <w:rFonts w:cs="Times New Roman"/>
          <w:i/>
          <w:color w:val="000000"/>
          <w:szCs w:val="22"/>
          <w:lang w:val="en-GB" w:eastAsia="de-AT"/>
        </w:rPr>
        <w:t xml:space="preserve"> </w:t>
      </w:r>
      <w:proofErr w:type="spellStart"/>
      <w:r w:rsidRPr="00E36341">
        <w:rPr>
          <w:rFonts w:cs="Times New Roman"/>
          <w:i/>
          <w:color w:val="000000"/>
          <w:szCs w:val="22"/>
          <w:lang w:val="en-GB" w:eastAsia="de-AT"/>
        </w:rPr>
        <w:t>Entwicklungspolitik</w:t>
      </w:r>
      <w:proofErr w:type="spellEnd"/>
      <w:r w:rsidRPr="00E36341">
        <w:rPr>
          <w:rFonts w:cs="Times New Roman"/>
          <w:i/>
          <w:color w:val="000000"/>
          <w:szCs w:val="22"/>
          <w:lang w:val="en-GB" w:eastAsia="de-AT"/>
        </w:rPr>
        <w:t xml:space="preserve"> </w:t>
      </w:r>
      <w:r w:rsidRPr="00E36341">
        <w:rPr>
          <w:rFonts w:cs="Times New Roman"/>
          <w:color w:val="000000"/>
          <w:szCs w:val="22"/>
          <w:lang w:val="en-GB" w:eastAsia="de-AT"/>
        </w:rPr>
        <w:t>(JEP) [</w:t>
      </w:r>
      <w:r w:rsidRPr="00E36341">
        <w:rPr>
          <w:rFonts w:cs="Times New Roman"/>
          <w:i/>
          <w:color w:val="000000"/>
          <w:szCs w:val="22"/>
          <w:lang w:val="en-GB" w:eastAsia="de-AT"/>
        </w:rPr>
        <w:t>Austrian Journal for Development Studies</w:t>
      </w:r>
      <w:r w:rsidRPr="00E36341">
        <w:rPr>
          <w:rFonts w:cs="Times New Roman"/>
          <w:color w:val="000000"/>
          <w:szCs w:val="22"/>
          <w:lang w:val="en-GB" w:eastAsia="de-AT"/>
        </w:rPr>
        <w:t xml:space="preserve">]. Special issue on Bridging the Social and the Natural in Development Studies. Guest editors: Singh, S.J. &amp; Köhler, B. Vol. 26(4). </w:t>
      </w:r>
      <w:proofErr w:type="spellStart"/>
      <w:r w:rsidRPr="00E36341">
        <w:rPr>
          <w:rFonts w:cs="Times New Roman"/>
          <w:color w:val="000000"/>
          <w:szCs w:val="22"/>
          <w:lang w:val="en-GB" w:eastAsia="de-AT"/>
        </w:rPr>
        <w:t>Mattersburger</w:t>
      </w:r>
      <w:proofErr w:type="spellEnd"/>
      <w:r w:rsidRPr="00E36341">
        <w:rPr>
          <w:rFonts w:cs="Times New Roman"/>
          <w:color w:val="000000"/>
          <w:szCs w:val="22"/>
          <w:lang w:val="en-GB" w:eastAsia="de-AT"/>
        </w:rPr>
        <w:t xml:space="preserve"> Kreis: Vienna (see course website)</w:t>
      </w:r>
    </w:p>
    <w:p w14:paraId="1E965760" w14:textId="77777777" w:rsidR="00DB0382" w:rsidRPr="00E36341" w:rsidRDefault="00DB0382" w:rsidP="00E228C8">
      <w:pPr>
        <w:pStyle w:val="ListParagraph"/>
        <w:spacing w:after="240"/>
        <w:ind w:hanging="720"/>
        <w:rPr>
          <w:rFonts w:cs="Times New Roman"/>
          <w:color w:val="000000"/>
          <w:szCs w:val="22"/>
        </w:rPr>
      </w:pPr>
      <w:r w:rsidRPr="00E36341">
        <w:rPr>
          <w:rStyle w:val="apple-style-span"/>
          <w:rFonts w:cs="Times New Roman"/>
          <w:noProof/>
          <w:color w:val="000000"/>
          <w:szCs w:val="22"/>
          <w:lang w:val="de-DE"/>
        </w:rPr>
        <w:t xml:space="preserve">Krausmann, F., Fischer-Kowalski, M., Schandl, H., &amp; Eisenmenger, N. (2008). </w:t>
      </w:r>
      <w:r w:rsidRPr="00E36341">
        <w:rPr>
          <w:rStyle w:val="apple-style-span"/>
          <w:rFonts w:cs="Times New Roman"/>
          <w:noProof/>
          <w:color w:val="000000"/>
          <w:szCs w:val="22"/>
        </w:rPr>
        <w:t xml:space="preserve">The global socio-metabolic transition: past and present metabolic profiles and their future trajectories. </w:t>
      </w:r>
      <w:r w:rsidRPr="00E36341">
        <w:rPr>
          <w:rStyle w:val="apple-style-span"/>
          <w:rFonts w:cs="Times New Roman"/>
          <w:i/>
          <w:noProof/>
          <w:color w:val="000000"/>
          <w:szCs w:val="22"/>
        </w:rPr>
        <w:t>Journal of Industrial Ecology, 12,</w:t>
      </w:r>
      <w:r w:rsidRPr="00E36341">
        <w:rPr>
          <w:rStyle w:val="apple-style-span"/>
          <w:rFonts w:cs="Times New Roman"/>
          <w:noProof/>
          <w:color w:val="000000"/>
          <w:szCs w:val="22"/>
        </w:rPr>
        <w:t xml:space="preserve"> 637-656</w:t>
      </w:r>
    </w:p>
    <w:p w14:paraId="08A2CF67" w14:textId="6B854727" w:rsidR="00DB0382" w:rsidRPr="00E36341" w:rsidRDefault="00DB0382" w:rsidP="00E228C8">
      <w:pPr>
        <w:pStyle w:val="ListParagraph"/>
        <w:spacing w:after="240"/>
        <w:ind w:hanging="720"/>
        <w:rPr>
          <w:rFonts w:cs="Times New Roman"/>
          <w:color w:val="000000"/>
          <w:szCs w:val="22"/>
        </w:rPr>
      </w:pPr>
      <w:proofErr w:type="spellStart"/>
      <w:r w:rsidRPr="008149A9">
        <w:rPr>
          <w:rStyle w:val="apple-style-span"/>
          <w:rFonts w:cs="Times New Roman"/>
          <w:color w:val="000000"/>
          <w:szCs w:val="22"/>
        </w:rPr>
        <w:t>Wiedmann</w:t>
      </w:r>
      <w:proofErr w:type="spellEnd"/>
      <w:r w:rsidRPr="008149A9">
        <w:rPr>
          <w:rStyle w:val="apple-style-span"/>
          <w:rFonts w:cs="Times New Roman"/>
          <w:color w:val="000000"/>
          <w:szCs w:val="22"/>
        </w:rPr>
        <w:t xml:space="preserve">, T., </w:t>
      </w:r>
      <w:proofErr w:type="spellStart"/>
      <w:r w:rsidRPr="008149A9">
        <w:rPr>
          <w:rStyle w:val="apple-style-span"/>
          <w:rFonts w:cs="Times New Roman"/>
          <w:color w:val="000000"/>
          <w:szCs w:val="22"/>
        </w:rPr>
        <w:t>Schandl</w:t>
      </w:r>
      <w:proofErr w:type="spellEnd"/>
      <w:r w:rsidRPr="008149A9">
        <w:rPr>
          <w:rStyle w:val="apple-style-span"/>
          <w:rFonts w:cs="Times New Roman"/>
          <w:color w:val="000000"/>
          <w:szCs w:val="22"/>
        </w:rPr>
        <w:t xml:space="preserve">, H., </w:t>
      </w:r>
      <w:proofErr w:type="spellStart"/>
      <w:r w:rsidRPr="008149A9">
        <w:rPr>
          <w:rStyle w:val="apple-style-span"/>
          <w:rFonts w:cs="Times New Roman"/>
          <w:color w:val="000000"/>
          <w:szCs w:val="22"/>
        </w:rPr>
        <w:t>Lenzen</w:t>
      </w:r>
      <w:proofErr w:type="spellEnd"/>
      <w:r w:rsidRPr="008149A9">
        <w:rPr>
          <w:rStyle w:val="apple-style-span"/>
          <w:rFonts w:cs="Times New Roman"/>
          <w:color w:val="000000"/>
          <w:szCs w:val="22"/>
        </w:rPr>
        <w:t xml:space="preserve">, M., Moran, D., Suh, S., West, J. &amp; </w:t>
      </w:r>
      <w:proofErr w:type="spellStart"/>
      <w:r w:rsidRPr="008149A9">
        <w:rPr>
          <w:rStyle w:val="apple-style-span"/>
          <w:rFonts w:cs="Times New Roman"/>
          <w:color w:val="000000"/>
          <w:szCs w:val="22"/>
        </w:rPr>
        <w:t>Kanemoto</w:t>
      </w:r>
      <w:proofErr w:type="spellEnd"/>
      <w:r w:rsidRPr="008149A9">
        <w:rPr>
          <w:rStyle w:val="apple-style-span"/>
          <w:rFonts w:cs="Times New Roman"/>
          <w:color w:val="000000"/>
          <w:szCs w:val="22"/>
        </w:rPr>
        <w:t xml:space="preserve">, K. (2013). </w:t>
      </w:r>
      <w:r w:rsidRPr="00E36341">
        <w:rPr>
          <w:rStyle w:val="apple-style-span"/>
          <w:rFonts w:cs="Times New Roman"/>
          <w:color w:val="000000"/>
          <w:szCs w:val="22"/>
        </w:rPr>
        <w:t xml:space="preserve">The material footprint of nations. PNAS Early Edition: </w:t>
      </w:r>
      <w:hyperlink r:id="rId9" w:history="1">
        <w:r w:rsidRPr="00E36341">
          <w:rPr>
            <w:rStyle w:val="Hyperlink"/>
            <w:rFonts w:cs="Times New Roman"/>
            <w:szCs w:val="22"/>
          </w:rPr>
          <w:t>www.pnas.org/cgi/doi/10.1073/pnas.1220362110</w:t>
        </w:r>
      </w:hyperlink>
    </w:p>
    <w:p w14:paraId="34C7D659" w14:textId="20E7DCF7" w:rsidR="00913E20" w:rsidRPr="00E36341" w:rsidRDefault="00913E20" w:rsidP="00913E20">
      <w:pPr>
        <w:autoSpaceDE w:val="0"/>
        <w:autoSpaceDN w:val="0"/>
        <w:adjustRightInd w:val="0"/>
        <w:ind w:left="720" w:hanging="720"/>
        <w:rPr>
          <w:rFonts w:cs="Times New Roman"/>
          <w:szCs w:val="22"/>
        </w:rPr>
      </w:pPr>
      <w:proofErr w:type="spellStart"/>
      <w:r w:rsidRPr="00E36341">
        <w:rPr>
          <w:rFonts w:cs="Times New Roman"/>
          <w:szCs w:val="22"/>
        </w:rPr>
        <w:t>Wackernagel</w:t>
      </w:r>
      <w:proofErr w:type="spellEnd"/>
      <w:r w:rsidRPr="00E36341">
        <w:rPr>
          <w:rFonts w:cs="Times New Roman"/>
          <w:szCs w:val="22"/>
        </w:rPr>
        <w:t xml:space="preserve">, M., </w:t>
      </w:r>
      <w:proofErr w:type="spellStart"/>
      <w:r w:rsidRPr="00E36341">
        <w:rPr>
          <w:rFonts w:cs="Times New Roman"/>
          <w:szCs w:val="22"/>
        </w:rPr>
        <w:t>Onisto</w:t>
      </w:r>
      <w:proofErr w:type="spellEnd"/>
      <w:r w:rsidRPr="00E36341">
        <w:rPr>
          <w:rFonts w:cs="Times New Roman"/>
          <w:szCs w:val="22"/>
        </w:rPr>
        <w:t xml:space="preserve">, L., Bello, P., </w:t>
      </w:r>
      <w:proofErr w:type="spellStart"/>
      <w:r w:rsidRPr="00E36341">
        <w:rPr>
          <w:rFonts w:cs="Times New Roman"/>
          <w:szCs w:val="22"/>
        </w:rPr>
        <w:t>Callejas</w:t>
      </w:r>
      <w:proofErr w:type="spellEnd"/>
      <w:r w:rsidRPr="00E36341">
        <w:rPr>
          <w:rFonts w:cs="Times New Roman"/>
          <w:szCs w:val="22"/>
        </w:rPr>
        <w:t xml:space="preserve"> Linares, A., Susana López </w:t>
      </w:r>
      <w:proofErr w:type="spellStart"/>
      <w:r w:rsidRPr="00E36341">
        <w:rPr>
          <w:rFonts w:cs="Times New Roman"/>
          <w:szCs w:val="22"/>
        </w:rPr>
        <w:t>Falfán</w:t>
      </w:r>
      <w:proofErr w:type="spellEnd"/>
      <w:r w:rsidRPr="00E36341">
        <w:rPr>
          <w:rFonts w:cs="Times New Roman"/>
          <w:szCs w:val="22"/>
        </w:rPr>
        <w:t xml:space="preserve">, I., Méndez </w:t>
      </w:r>
      <w:proofErr w:type="spellStart"/>
      <w:r w:rsidRPr="00E36341">
        <w:rPr>
          <w:rFonts w:cs="Times New Roman"/>
          <w:szCs w:val="22"/>
        </w:rPr>
        <w:t>Garcı́a</w:t>
      </w:r>
      <w:proofErr w:type="spellEnd"/>
      <w:r w:rsidRPr="00E36341">
        <w:rPr>
          <w:rFonts w:cs="Times New Roman"/>
          <w:szCs w:val="22"/>
        </w:rPr>
        <w:t xml:space="preserve">, J., . . . Guadalupe Suárez Guerrero, M. (1999). National natural capital accounting with the ecological footprint concept. </w:t>
      </w:r>
      <w:r w:rsidRPr="00E36341">
        <w:rPr>
          <w:rFonts w:cs="Times New Roman"/>
          <w:i/>
          <w:iCs/>
          <w:szCs w:val="22"/>
        </w:rPr>
        <w:t>Ecological Economics, 29</w:t>
      </w:r>
      <w:r w:rsidRPr="00E36341">
        <w:rPr>
          <w:rFonts w:cs="Times New Roman"/>
          <w:szCs w:val="22"/>
        </w:rPr>
        <w:t xml:space="preserve">(3), 375-390. </w:t>
      </w:r>
      <w:proofErr w:type="spellStart"/>
      <w:r w:rsidRPr="00E36341">
        <w:rPr>
          <w:rFonts w:cs="Times New Roman"/>
          <w:szCs w:val="22"/>
        </w:rPr>
        <w:t>doi</w:t>
      </w:r>
      <w:proofErr w:type="spellEnd"/>
      <w:r w:rsidRPr="00E36341">
        <w:rPr>
          <w:rFonts w:cs="Times New Roman"/>
          <w:szCs w:val="22"/>
        </w:rPr>
        <w:t xml:space="preserve">: </w:t>
      </w:r>
      <w:hyperlink r:id="rId10" w:history="1">
        <w:r w:rsidR="003E71DE" w:rsidRPr="00E36341">
          <w:rPr>
            <w:rStyle w:val="Hyperlink"/>
            <w:rFonts w:cs="Times New Roman"/>
            <w:szCs w:val="22"/>
          </w:rPr>
          <w:t>http://dx.doi.org/10.1016/S0921-8009(98)90063-5</w:t>
        </w:r>
      </w:hyperlink>
    </w:p>
    <w:p w14:paraId="28BEDC27" w14:textId="2FAAB377" w:rsidR="00EB1CED" w:rsidRDefault="00411CDB" w:rsidP="00843F92">
      <w:pPr>
        <w:pStyle w:val="Heading2"/>
      </w:pPr>
      <w:r>
        <w:t>Additional Readings:</w:t>
      </w:r>
    </w:p>
    <w:p w14:paraId="28E13A2A" w14:textId="77777777" w:rsidR="00FD684A" w:rsidRPr="00E36341" w:rsidRDefault="00FD684A" w:rsidP="00E36341">
      <w:pPr>
        <w:ind w:left="720" w:hanging="720"/>
        <w:rPr>
          <w:rFonts w:cs="Times New Roman"/>
          <w:szCs w:val="22"/>
        </w:rPr>
      </w:pPr>
      <w:r w:rsidRPr="00E36341">
        <w:rPr>
          <w:rFonts w:cs="Times New Roman"/>
          <w:szCs w:val="22"/>
        </w:rPr>
        <w:t>A Synopsis: Limits to Growth: The 30-Year Update: http://www.donellameadows.org/archives/a-synopsis-limits-to-growth-the-30-year-update/</w:t>
      </w:r>
    </w:p>
    <w:p w14:paraId="6381178D" w14:textId="77777777" w:rsidR="00FD684A" w:rsidRPr="00E36341" w:rsidRDefault="00FD684A" w:rsidP="00C15979">
      <w:pPr>
        <w:autoSpaceDE w:val="0"/>
        <w:autoSpaceDN w:val="0"/>
        <w:adjustRightInd w:val="0"/>
        <w:ind w:left="709" w:hanging="709"/>
        <w:rPr>
          <w:rFonts w:cs="Times New Roman"/>
          <w:szCs w:val="22"/>
        </w:rPr>
      </w:pPr>
      <w:proofErr w:type="spellStart"/>
      <w:r w:rsidRPr="00E36341">
        <w:rPr>
          <w:rFonts w:cs="Times New Roman"/>
          <w:szCs w:val="22"/>
        </w:rPr>
        <w:t>Barbier</w:t>
      </w:r>
      <w:proofErr w:type="spellEnd"/>
      <w:r w:rsidRPr="00E36341">
        <w:rPr>
          <w:rFonts w:cs="Times New Roman"/>
          <w:szCs w:val="22"/>
        </w:rPr>
        <w:t xml:space="preserve">, E. (2011). The policy challenges for green economy and sustainable economic development. </w:t>
      </w:r>
      <w:r w:rsidRPr="00E36341">
        <w:rPr>
          <w:rFonts w:cs="Times New Roman"/>
          <w:i/>
          <w:iCs/>
          <w:szCs w:val="22"/>
        </w:rPr>
        <w:t>Natural Resources Forum, 35</w:t>
      </w:r>
      <w:r w:rsidRPr="00E36341">
        <w:rPr>
          <w:rFonts w:cs="Times New Roman"/>
          <w:szCs w:val="22"/>
        </w:rPr>
        <w:t xml:space="preserve">(3), 233-245. </w:t>
      </w:r>
      <w:proofErr w:type="spellStart"/>
      <w:r w:rsidRPr="00E36341">
        <w:rPr>
          <w:rFonts w:cs="Times New Roman"/>
          <w:szCs w:val="22"/>
        </w:rPr>
        <w:t>doi</w:t>
      </w:r>
      <w:proofErr w:type="spellEnd"/>
      <w:r w:rsidRPr="00E36341">
        <w:rPr>
          <w:rFonts w:cs="Times New Roman"/>
          <w:szCs w:val="22"/>
        </w:rPr>
        <w:t>: 10.1111/j.1477-8947.</w:t>
      </w:r>
      <w:proofErr w:type="gramStart"/>
      <w:r w:rsidRPr="00E36341">
        <w:rPr>
          <w:rFonts w:cs="Times New Roman"/>
          <w:szCs w:val="22"/>
        </w:rPr>
        <w:t>2011.01397.x</w:t>
      </w:r>
      <w:proofErr w:type="gramEnd"/>
    </w:p>
    <w:p w14:paraId="12BA4496" w14:textId="77777777" w:rsidR="006B1551" w:rsidRPr="00E36341" w:rsidRDefault="006B1551" w:rsidP="006B1551">
      <w:pPr>
        <w:autoSpaceDE w:val="0"/>
        <w:autoSpaceDN w:val="0"/>
        <w:adjustRightInd w:val="0"/>
        <w:ind w:left="709" w:hanging="709"/>
        <w:rPr>
          <w:rFonts w:cs="Times New Roman"/>
          <w:szCs w:val="22"/>
        </w:rPr>
      </w:pPr>
      <w:r w:rsidRPr="00E36341">
        <w:rPr>
          <w:rFonts w:cs="Times New Roman"/>
          <w:szCs w:val="22"/>
        </w:rPr>
        <w:t xml:space="preserve">Costanza, R. (1991). </w:t>
      </w:r>
      <w:r w:rsidRPr="00E36341">
        <w:rPr>
          <w:rFonts w:cs="Times New Roman"/>
          <w:i/>
          <w:iCs/>
          <w:szCs w:val="22"/>
        </w:rPr>
        <w:t>Ecological economics: the science and management of sustainability</w:t>
      </w:r>
      <w:r w:rsidRPr="00E36341">
        <w:rPr>
          <w:rFonts w:cs="Times New Roman"/>
          <w:szCs w:val="22"/>
        </w:rPr>
        <w:t xml:space="preserve">. New York: Columbia University Press. </w:t>
      </w:r>
    </w:p>
    <w:p w14:paraId="1AD12089" w14:textId="77777777" w:rsidR="00FD684A" w:rsidRPr="00E36341" w:rsidRDefault="00FD684A" w:rsidP="00913E20">
      <w:pPr>
        <w:autoSpaceDE w:val="0"/>
        <w:autoSpaceDN w:val="0"/>
        <w:adjustRightInd w:val="0"/>
        <w:ind w:left="720" w:hanging="720"/>
        <w:rPr>
          <w:rFonts w:cs="Times New Roman"/>
          <w:szCs w:val="22"/>
        </w:rPr>
      </w:pPr>
      <w:r w:rsidRPr="00E36341">
        <w:rPr>
          <w:rFonts w:cs="Times New Roman"/>
          <w:color w:val="262626"/>
          <w:szCs w:val="22"/>
        </w:rPr>
        <w:t xml:space="preserve">Costanza, R., </w:t>
      </w:r>
      <w:proofErr w:type="spellStart"/>
      <w:r w:rsidRPr="00E36341">
        <w:rPr>
          <w:rFonts w:cs="Times New Roman"/>
          <w:color w:val="262626"/>
          <w:szCs w:val="22"/>
        </w:rPr>
        <w:t>D’Arge</w:t>
      </w:r>
      <w:proofErr w:type="spellEnd"/>
      <w:r w:rsidRPr="00E36341">
        <w:rPr>
          <w:rFonts w:cs="Times New Roman"/>
          <w:color w:val="262626"/>
          <w:szCs w:val="22"/>
        </w:rPr>
        <w:t xml:space="preserve">, R., De Groot, R., Farber, </w:t>
      </w:r>
      <w:proofErr w:type="gramStart"/>
      <w:r w:rsidRPr="00E36341">
        <w:rPr>
          <w:rFonts w:cs="Times New Roman"/>
          <w:color w:val="262626"/>
          <w:szCs w:val="22"/>
        </w:rPr>
        <w:t>S.</w:t>
      </w:r>
      <w:proofErr w:type="gramEnd"/>
      <w:r w:rsidRPr="00E36341">
        <w:rPr>
          <w:rFonts w:cs="Times New Roman"/>
          <w:color w:val="262626"/>
          <w:szCs w:val="22"/>
        </w:rPr>
        <w:t xml:space="preserve"> and others (1997)</w:t>
      </w:r>
      <w:r w:rsidRPr="00E36341">
        <w:rPr>
          <w:rFonts w:cs="Times New Roman"/>
          <w:i/>
          <w:iCs/>
          <w:color w:val="262626"/>
          <w:szCs w:val="22"/>
        </w:rPr>
        <w:t>.</w:t>
      </w:r>
      <w:r w:rsidRPr="00E36341">
        <w:rPr>
          <w:rFonts w:cs="Times New Roman"/>
          <w:color w:val="262626"/>
          <w:szCs w:val="22"/>
        </w:rPr>
        <w:t xml:space="preserve"> The Value of the World’s Ecosystem Services and Natural Capital. </w:t>
      </w:r>
      <w:r w:rsidRPr="00E36341">
        <w:rPr>
          <w:rFonts w:cs="Times New Roman"/>
          <w:i/>
          <w:iCs/>
          <w:color w:val="262626"/>
          <w:szCs w:val="22"/>
        </w:rPr>
        <w:t>Nature</w:t>
      </w:r>
      <w:r w:rsidRPr="00E36341">
        <w:rPr>
          <w:rFonts w:cs="Times New Roman"/>
          <w:color w:val="262626"/>
          <w:szCs w:val="22"/>
        </w:rPr>
        <w:t>. Vol. 387, p. 253-260.</w:t>
      </w:r>
    </w:p>
    <w:p w14:paraId="63D9F1B9" w14:textId="77777777" w:rsidR="00FD684A" w:rsidRPr="00E36341" w:rsidRDefault="00FD684A" w:rsidP="00C15979">
      <w:pPr>
        <w:autoSpaceDE w:val="0"/>
        <w:autoSpaceDN w:val="0"/>
        <w:adjustRightInd w:val="0"/>
        <w:ind w:left="709" w:hanging="709"/>
        <w:rPr>
          <w:rFonts w:cs="Times New Roman"/>
          <w:szCs w:val="22"/>
        </w:rPr>
      </w:pPr>
      <w:proofErr w:type="spellStart"/>
      <w:r w:rsidRPr="00E36341">
        <w:rPr>
          <w:rFonts w:cs="Times New Roman"/>
          <w:color w:val="1A1A1A"/>
          <w:szCs w:val="22"/>
        </w:rPr>
        <w:t>Kinzig</w:t>
      </w:r>
      <w:proofErr w:type="spellEnd"/>
      <w:r w:rsidRPr="00E36341">
        <w:rPr>
          <w:rFonts w:cs="Times New Roman"/>
          <w:color w:val="1A1A1A"/>
          <w:szCs w:val="22"/>
        </w:rPr>
        <w:t xml:space="preserve">, A.P., </w:t>
      </w:r>
      <w:proofErr w:type="spellStart"/>
      <w:r w:rsidRPr="00E36341">
        <w:rPr>
          <w:rFonts w:cs="Times New Roman"/>
          <w:color w:val="1A1A1A"/>
          <w:szCs w:val="22"/>
        </w:rPr>
        <w:t>Perrings</w:t>
      </w:r>
      <w:proofErr w:type="spellEnd"/>
      <w:r w:rsidRPr="00E36341">
        <w:rPr>
          <w:rFonts w:cs="Times New Roman"/>
          <w:color w:val="1A1A1A"/>
          <w:szCs w:val="22"/>
        </w:rPr>
        <w:t xml:space="preserve">, C. Chapin, F.S. III, </w:t>
      </w:r>
      <w:proofErr w:type="spellStart"/>
      <w:r w:rsidRPr="00E36341">
        <w:rPr>
          <w:rFonts w:cs="Times New Roman"/>
          <w:color w:val="1A1A1A"/>
          <w:szCs w:val="22"/>
        </w:rPr>
        <w:t>Polasky</w:t>
      </w:r>
      <w:proofErr w:type="spellEnd"/>
      <w:r w:rsidRPr="00E36341">
        <w:rPr>
          <w:rFonts w:cs="Times New Roman"/>
          <w:color w:val="1A1A1A"/>
          <w:szCs w:val="22"/>
        </w:rPr>
        <w:t xml:space="preserve">, S., Smith, V.K., Tilman, D., and Turner, B.L. II (2011). </w:t>
      </w:r>
      <w:r w:rsidRPr="00E36341">
        <w:rPr>
          <w:rFonts w:cs="Times New Roman"/>
          <w:bCs/>
          <w:color w:val="0E0E0E"/>
          <w:szCs w:val="22"/>
        </w:rPr>
        <w:t xml:space="preserve">Paying for Ecosystem Services - Promise and Peril. </w:t>
      </w:r>
      <w:r w:rsidRPr="00E36341">
        <w:rPr>
          <w:rFonts w:cs="Times New Roman"/>
          <w:i/>
          <w:color w:val="1A1A1A"/>
          <w:szCs w:val="22"/>
        </w:rPr>
        <w:t>Science</w:t>
      </w:r>
      <w:r w:rsidRPr="00E36341">
        <w:rPr>
          <w:rFonts w:cs="Times New Roman"/>
          <w:color w:val="1A1A1A"/>
          <w:szCs w:val="22"/>
        </w:rPr>
        <w:t xml:space="preserve">. Vol. </w:t>
      </w:r>
      <w:r w:rsidRPr="00E36341">
        <w:rPr>
          <w:rFonts w:cs="Times New Roman"/>
          <w:bCs/>
          <w:color w:val="1A1A1A"/>
          <w:szCs w:val="22"/>
        </w:rPr>
        <w:t xml:space="preserve">334 </w:t>
      </w:r>
      <w:r w:rsidRPr="00E36341">
        <w:rPr>
          <w:rFonts w:cs="Times New Roman"/>
          <w:color w:val="1A1A1A"/>
          <w:szCs w:val="22"/>
        </w:rPr>
        <w:t>(6056). Pp. 603-604.</w:t>
      </w:r>
    </w:p>
    <w:p w14:paraId="3B1B2AC3" w14:textId="77777777" w:rsidR="00FD684A" w:rsidRPr="00E36341" w:rsidRDefault="00FD684A" w:rsidP="00C15979">
      <w:pPr>
        <w:autoSpaceDE w:val="0"/>
        <w:autoSpaceDN w:val="0"/>
        <w:adjustRightInd w:val="0"/>
        <w:ind w:left="720" w:hanging="720"/>
        <w:rPr>
          <w:rFonts w:cs="Times New Roman"/>
          <w:szCs w:val="22"/>
        </w:rPr>
      </w:pPr>
      <w:proofErr w:type="spellStart"/>
      <w:r w:rsidRPr="00E36341">
        <w:rPr>
          <w:rFonts w:cs="Times New Roman"/>
          <w:szCs w:val="22"/>
        </w:rPr>
        <w:t>Lovins</w:t>
      </w:r>
      <w:proofErr w:type="spellEnd"/>
      <w:r w:rsidRPr="00E36341">
        <w:rPr>
          <w:rFonts w:cs="Times New Roman"/>
          <w:szCs w:val="22"/>
        </w:rPr>
        <w:t xml:space="preserve">, A. B., </w:t>
      </w:r>
      <w:proofErr w:type="spellStart"/>
      <w:r w:rsidRPr="00E36341">
        <w:rPr>
          <w:rFonts w:cs="Times New Roman"/>
          <w:szCs w:val="22"/>
        </w:rPr>
        <w:t>Lovins</w:t>
      </w:r>
      <w:proofErr w:type="spellEnd"/>
      <w:r w:rsidRPr="00E36341">
        <w:rPr>
          <w:rFonts w:cs="Times New Roman"/>
          <w:szCs w:val="22"/>
        </w:rPr>
        <w:t xml:space="preserve">, L. H., &amp; Hawken, P. (2007). A Road Map for Natural Capitalism. [Article]. </w:t>
      </w:r>
      <w:r w:rsidRPr="00E36341">
        <w:rPr>
          <w:rFonts w:cs="Times New Roman"/>
          <w:i/>
          <w:iCs/>
          <w:szCs w:val="22"/>
        </w:rPr>
        <w:t>Harvard Business Review, 85</w:t>
      </w:r>
      <w:r w:rsidRPr="00E36341">
        <w:rPr>
          <w:rFonts w:cs="Times New Roman"/>
          <w:szCs w:val="22"/>
        </w:rPr>
        <w:t xml:space="preserve">(7/8), 172-183. </w:t>
      </w:r>
    </w:p>
    <w:p w14:paraId="1C444B8A" w14:textId="77777777" w:rsidR="00FD684A" w:rsidRPr="00E36341" w:rsidRDefault="00FD684A" w:rsidP="00843F92">
      <w:pPr>
        <w:autoSpaceDE w:val="0"/>
        <w:autoSpaceDN w:val="0"/>
        <w:adjustRightInd w:val="0"/>
        <w:ind w:left="720" w:hanging="720"/>
        <w:rPr>
          <w:rFonts w:cs="Times New Roman"/>
          <w:szCs w:val="22"/>
        </w:rPr>
      </w:pPr>
      <w:r w:rsidRPr="00E36341">
        <w:rPr>
          <w:rFonts w:cs="Times New Roman"/>
          <w:szCs w:val="22"/>
        </w:rPr>
        <w:t xml:space="preserve">Pearce, D. W., </w:t>
      </w:r>
      <w:proofErr w:type="spellStart"/>
      <w:r w:rsidRPr="00E36341">
        <w:rPr>
          <w:rFonts w:cs="Times New Roman"/>
          <w:szCs w:val="22"/>
        </w:rPr>
        <w:t>Markandya</w:t>
      </w:r>
      <w:proofErr w:type="spellEnd"/>
      <w:r w:rsidRPr="00E36341">
        <w:rPr>
          <w:rFonts w:cs="Times New Roman"/>
          <w:szCs w:val="22"/>
        </w:rPr>
        <w:t xml:space="preserve">, A., &amp; </w:t>
      </w:r>
      <w:proofErr w:type="spellStart"/>
      <w:r w:rsidRPr="00E36341">
        <w:rPr>
          <w:rFonts w:cs="Times New Roman"/>
          <w:szCs w:val="22"/>
        </w:rPr>
        <w:t>Barbier</w:t>
      </w:r>
      <w:proofErr w:type="spellEnd"/>
      <w:r w:rsidRPr="00E36341">
        <w:rPr>
          <w:rFonts w:cs="Times New Roman"/>
          <w:szCs w:val="22"/>
        </w:rPr>
        <w:t xml:space="preserve">, E. B. (1989). </w:t>
      </w:r>
      <w:r w:rsidRPr="00E36341">
        <w:rPr>
          <w:rFonts w:cs="Times New Roman"/>
          <w:i/>
          <w:iCs/>
          <w:szCs w:val="22"/>
        </w:rPr>
        <w:t>Blueprint for a green economy</w:t>
      </w:r>
      <w:r w:rsidRPr="00E36341">
        <w:rPr>
          <w:rFonts w:cs="Times New Roman"/>
          <w:szCs w:val="22"/>
        </w:rPr>
        <w:t>: Earthscan/James &amp; James.</w:t>
      </w:r>
    </w:p>
    <w:p w14:paraId="0312B8AA" w14:textId="77777777" w:rsidR="00FD684A" w:rsidRPr="00E36341" w:rsidRDefault="00FD684A" w:rsidP="00C15979">
      <w:pPr>
        <w:autoSpaceDE w:val="0"/>
        <w:autoSpaceDN w:val="0"/>
        <w:adjustRightInd w:val="0"/>
        <w:ind w:left="720" w:hanging="720"/>
        <w:rPr>
          <w:rFonts w:cs="Times New Roman"/>
          <w:szCs w:val="22"/>
        </w:rPr>
      </w:pPr>
      <w:r w:rsidRPr="00E36341">
        <w:rPr>
          <w:rFonts w:cs="Times New Roman"/>
          <w:szCs w:val="22"/>
          <w:lang w:val="de-DE"/>
        </w:rPr>
        <w:lastRenderedPageBreak/>
        <w:t xml:space="preserve">Robert, K. H., Schmidt-Bleek, B., de Larderel, J. A., Basile, G., Jansen, J. L., Kuehr, R., . . . </w:t>
      </w:r>
      <w:proofErr w:type="spellStart"/>
      <w:r w:rsidRPr="00E36341">
        <w:rPr>
          <w:rFonts w:cs="Times New Roman"/>
          <w:szCs w:val="22"/>
        </w:rPr>
        <w:t>Wackernagel</w:t>
      </w:r>
      <w:proofErr w:type="spellEnd"/>
      <w:r w:rsidRPr="00E36341">
        <w:rPr>
          <w:rFonts w:cs="Times New Roman"/>
          <w:szCs w:val="22"/>
        </w:rPr>
        <w:t xml:space="preserve">, M. (2002). Strategic sustainable development - selection, </w:t>
      </w:r>
      <w:proofErr w:type="gramStart"/>
      <w:r w:rsidRPr="00E36341">
        <w:rPr>
          <w:rFonts w:cs="Times New Roman"/>
          <w:szCs w:val="22"/>
        </w:rPr>
        <w:t>design</w:t>
      </w:r>
      <w:proofErr w:type="gramEnd"/>
      <w:r w:rsidRPr="00E36341">
        <w:rPr>
          <w:rFonts w:cs="Times New Roman"/>
          <w:szCs w:val="22"/>
        </w:rPr>
        <w:t xml:space="preserve"> and synergies of applied tools. </w:t>
      </w:r>
      <w:r w:rsidRPr="00E36341">
        <w:rPr>
          <w:rFonts w:cs="Times New Roman"/>
          <w:i/>
          <w:szCs w:val="22"/>
        </w:rPr>
        <w:t>Journal of Cleaner Production, 10</w:t>
      </w:r>
      <w:r w:rsidRPr="00E36341">
        <w:rPr>
          <w:rFonts w:cs="Times New Roman"/>
          <w:szCs w:val="22"/>
        </w:rPr>
        <w:t xml:space="preserve">(3), 197-214. </w:t>
      </w:r>
    </w:p>
    <w:p w14:paraId="004308D6" w14:textId="78960F77" w:rsidR="00FD684A" w:rsidRPr="00E36341" w:rsidRDefault="00FD684A" w:rsidP="00C15979">
      <w:pPr>
        <w:autoSpaceDE w:val="0"/>
        <w:autoSpaceDN w:val="0"/>
        <w:adjustRightInd w:val="0"/>
        <w:ind w:left="709" w:hanging="709"/>
        <w:rPr>
          <w:rFonts w:cs="Times New Roman"/>
          <w:szCs w:val="22"/>
        </w:rPr>
      </w:pPr>
      <w:r w:rsidRPr="00E36341">
        <w:rPr>
          <w:rFonts w:cs="Times New Roman"/>
          <w:szCs w:val="22"/>
        </w:rPr>
        <w:t xml:space="preserve">TEEB (2010). </w:t>
      </w:r>
      <w:r w:rsidRPr="00E36341">
        <w:rPr>
          <w:rFonts w:cs="Times New Roman"/>
          <w:i/>
          <w:szCs w:val="22"/>
        </w:rPr>
        <w:t xml:space="preserve">The Economics of Ecosystems and Biodiversity: Mainstreaming the Economics of Nature: A synthesis of the approach, </w:t>
      </w:r>
      <w:proofErr w:type="gramStart"/>
      <w:r w:rsidRPr="00E36341">
        <w:rPr>
          <w:rFonts w:cs="Times New Roman"/>
          <w:i/>
          <w:szCs w:val="22"/>
        </w:rPr>
        <w:t>conclusions</w:t>
      </w:r>
      <w:proofErr w:type="gramEnd"/>
      <w:r w:rsidRPr="00E36341">
        <w:rPr>
          <w:rFonts w:cs="Times New Roman"/>
          <w:i/>
          <w:szCs w:val="22"/>
        </w:rPr>
        <w:t xml:space="preserve"> and recommendations of TEEB. </w:t>
      </w:r>
      <w:r w:rsidR="001448DD" w:rsidRPr="00E36341">
        <w:rPr>
          <w:rFonts w:cs="Times New Roman"/>
          <w:i/>
          <w:szCs w:val="22"/>
        </w:rPr>
        <w:t>(for a link see course website “Downloadable Content”)</w:t>
      </w:r>
    </w:p>
    <w:p w14:paraId="26B69A44" w14:textId="7B81E1B8" w:rsidR="00FD684A" w:rsidRPr="00E36341" w:rsidRDefault="00FD684A" w:rsidP="00C15979">
      <w:pPr>
        <w:autoSpaceDE w:val="0"/>
        <w:autoSpaceDN w:val="0"/>
        <w:adjustRightInd w:val="0"/>
        <w:ind w:left="709" w:hanging="709"/>
        <w:rPr>
          <w:rFonts w:cs="Times New Roman"/>
          <w:szCs w:val="22"/>
        </w:rPr>
      </w:pPr>
      <w:r w:rsidRPr="00E36341">
        <w:rPr>
          <w:rFonts w:cs="Times New Roman"/>
          <w:szCs w:val="22"/>
        </w:rPr>
        <w:t xml:space="preserve">UNEP (2011). Introduction. Setting the Stage for a Green Economy Transition. </w:t>
      </w:r>
      <w:r w:rsidR="001448DD" w:rsidRPr="00E36341">
        <w:rPr>
          <w:rFonts w:cs="Times New Roman"/>
          <w:i/>
          <w:szCs w:val="22"/>
        </w:rPr>
        <w:t>(for a link see course website “Downloadable Content”)</w:t>
      </w:r>
    </w:p>
    <w:p w14:paraId="4648E6BB" w14:textId="6F50A35C" w:rsidR="00FD684A" w:rsidRPr="00E36341" w:rsidRDefault="00FD684A" w:rsidP="00C15979">
      <w:pPr>
        <w:autoSpaceDE w:val="0"/>
        <w:autoSpaceDN w:val="0"/>
        <w:adjustRightInd w:val="0"/>
        <w:ind w:left="709" w:hanging="709"/>
        <w:rPr>
          <w:rFonts w:cs="Times New Roman"/>
          <w:szCs w:val="22"/>
        </w:rPr>
      </w:pPr>
      <w:proofErr w:type="spellStart"/>
      <w:r w:rsidRPr="00E36341">
        <w:rPr>
          <w:rFonts w:cs="Times New Roman"/>
          <w:szCs w:val="22"/>
        </w:rPr>
        <w:t>Unmüßig</w:t>
      </w:r>
      <w:proofErr w:type="spellEnd"/>
      <w:r w:rsidRPr="00E36341">
        <w:rPr>
          <w:rFonts w:cs="Times New Roman"/>
          <w:szCs w:val="22"/>
        </w:rPr>
        <w:t xml:space="preserve">, B., Sachs, W., </w:t>
      </w:r>
      <w:proofErr w:type="spellStart"/>
      <w:r w:rsidRPr="00E36341">
        <w:rPr>
          <w:rFonts w:cs="Times New Roman"/>
          <w:szCs w:val="22"/>
        </w:rPr>
        <w:t>Fatheuer</w:t>
      </w:r>
      <w:proofErr w:type="spellEnd"/>
      <w:r w:rsidRPr="00E36341">
        <w:rPr>
          <w:rFonts w:cs="Times New Roman"/>
          <w:szCs w:val="22"/>
        </w:rPr>
        <w:t xml:space="preserve">, T. (2012). </w:t>
      </w:r>
      <w:r w:rsidRPr="00E36341">
        <w:rPr>
          <w:rFonts w:cs="Times New Roman"/>
          <w:i/>
          <w:szCs w:val="22"/>
        </w:rPr>
        <w:t xml:space="preserve">Critique of the Green Economy. </w:t>
      </w:r>
      <w:r w:rsidRPr="00E36341">
        <w:rPr>
          <w:rFonts w:eastAsia="MS Mincho" w:cs="Times New Roman"/>
          <w:i/>
          <w:szCs w:val="22"/>
        </w:rPr>
        <w:t> </w:t>
      </w:r>
      <w:r w:rsidRPr="00E36341">
        <w:rPr>
          <w:rFonts w:cs="Times New Roman"/>
          <w:i/>
          <w:szCs w:val="22"/>
        </w:rPr>
        <w:t>Toward Social and Environmental Equity</w:t>
      </w:r>
      <w:r w:rsidRPr="00E36341">
        <w:rPr>
          <w:rFonts w:eastAsia="MS Mincho" w:cs="Times New Roman"/>
          <w:i/>
          <w:szCs w:val="22"/>
        </w:rPr>
        <w:t> </w:t>
      </w:r>
      <w:r w:rsidRPr="00E36341">
        <w:rPr>
          <w:rFonts w:cs="Times New Roman"/>
          <w:szCs w:val="22"/>
        </w:rPr>
        <w:t xml:space="preserve">. Heinrich </w:t>
      </w:r>
      <w:proofErr w:type="spellStart"/>
      <w:r w:rsidRPr="00E36341">
        <w:rPr>
          <w:rFonts w:cs="Times New Roman"/>
          <w:szCs w:val="22"/>
        </w:rPr>
        <w:t>Böll</w:t>
      </w:r>
      <w:proofErr w:type="spellEnd"/>
      <w:r w:rsidRPr="00E36341">
        <w:rPr>
          <w:rFonts w:cs="Times New Roman"/>
          <w:szCs w:val="22"/>
        </w:rPr>
        <w:t xml:space="preserve"> Foundation, Publication Series on Ecology, Vol. 22 (English edition) </w:t>
      </w:r>
      <w:r w:rsidR="001448DD" w:rsidRPr="00E36341">
        <w:rPr>
          <w:rFonts w:cs="Times New Roman"/>
          <w:i/>
          <w:szCs w:val="22"/>
        </w:rPr>
        <w:t>(for a link see course website “Downloadable Content”)</w:t>
      </w:r>
    </w:p>
    <w:p w14:paraId="75C8812D" w14:textId="77777777" w:rsidR="00FD684A" w:rsidRPr="00E36341" w:rsidRDefault="00FD684A" w:rsidP="00C15979">
      <w:pPr>
        <w:autoSpaceDE w:val="0"/>
        <w:autoSpaceDN w:val="0"/>
        <w:adjustRightInd w:val="0"/>
        <w:ind w:left="709" w:hanging="709"/>
        <w:rPr>
          <w:rFonts w:cs="Times New Roman"/>
          <w:szCs w:val="22"/>
        </w:rPr>
      </w:pPr>
      <w:r w:rsidRPr="00E36341">
        <w:rPr>
          <w:rFonts w:cs="Times New Roman"/>
          <w:szCs w:val="22"/>
        </w:rPr>
        <w:t xml:space="preserve">Victor, P.A. &amp; Jackson, T. (2012). A Commentary on UNEP’s Green Economy Scenario. </w:t>
      </w:r>
      <w:r w:rsidRPr="00E36341">
        <w:rPr>
          <w:rFonts w:cs="Times New Roman"/>
          <w:i/>
          <w:szCs w:val="22"/>
        </w:rPr>
        <w:t>Ecological Economics</w:t>
      </w:r>
      <w:r w:rsidRPr="00E36341">
        <w:rPr>
          <w:rFonts w:cs="Times New Roman"/>
          <w:szCs w:val="22"/>
        </w:rPr>
        <w:t xml:space="preserve">, Vol. 77, pp. 11-15. </w:t>
      </w:r>
    </w:p>
    <w:p w14:paraId="2810951C" w14:textId="77777777" w:rsidR="00FD684A" w:rsidRPr="00E36341" w:rsidRDefault="00FD684A" w:rsidP="00843F92">
      <w:pPr>
        <w:autoSpaceDE w:val="0"/>
        <w:autoSpaceDN w:val="0"/>
        <w:adjustRightInd w:val="0"/>
        <w:ind w:left="720" w:hanging="720"/>
        <w:rPr>
          <w:rFonts w:cs="Times New Roman"/>
          <w:szCs w:val="22"/>
        </w:rPr>
      </w:pPr>
      <w:proofErr w:type="spellStart"/>
      <w:r w:rsidRPr="00E36341">
        <w:rPr>
          <w:rFonts w:cs="Times New Roman"/>
          <w:szCs w:val="22"/>
        </w:rPr>
        <w:t>Wackernagel</w:t>
      </w:r>
      <w:proofErr w:type="spellEnd"/>
      <w:r w:rsidRPr="00E36341">
        <w:rPr>
          <w:rFonts w:cs="Times New Roman"/>
          <w:szCs w:val="22"/>
        </w:rPr>
        <w:t xml:space="preserve">, M., &amp; Rees, W. E. (1997). Perceptual and structural barriers to investing in natural capital: Economics from an ecological footprint perspective. </w:t>
      </w:r>
      <w:r w:rsidRPr="00E36341">
        <w:rPr>
          <w:rFonts w:cs="Times New Roman"/>
          <w:i/>
          <w:iCs/>
          <w:szCs w:val="22"/>
        </w:rPr>
        <w:t>Ecological Economics, 20</w:t>
      </w:r>
      <w:r w:rsidRPr="00E36341">
        <w:rPr>
          <w:rFonts w:cs="Times New Roman"/>
          <w:szCs w:val="22"/>
        </w:rPr>
        <w:t xml:space="preserve">(1), 3-24. </w:t>
      </w:r>
      <w:proofErr w:type="spellStart"/>
      <w:r w:rsidRPr="00E36341">
        <w:rPr>
          <w:rFonts w:cs="Times New Roman"/>
          <w:szCs w:val="22"/>
        </w:rPr>
        <w:t>doi</w:t>
      </w:r>
      <w:proofErr w:type="spellEnd"/>
      <w:r w:rsidRPr="00E36341">
        <w:rPr>
          <w:rFonts w:cs="Times New Roman"/>
          <w:szCs w:val="22"/>
        </w:rPr>
        <w:t xml:space="preserve">: http://dx.doi.org/10.1016/S0921-8009(96)00077-8 </w:t>
      </w:r>
    </w:p>
    <w:p w14:paraId="0F66E6E8" w14:textId="1F679FE0" w:rsidR="00090F80" w:rsidRPr="00B644E5" w:rsidRDefault="003D2E68" w:rsidP="00843F92">
      <w:pPr>
        <w:pStyle w:val="Heading1"/>
        <w:spacing w:line="360" w:lineRule="auto"/>
      </w:pPr>
      <w:r>
        <w:t>Module 4</w:t>
      </w:r>
    </w:p>
    <w:p w14:paraId="1FDF2D20" w14:textId="77777777" w:rsidR="002C0347" w:rsidRDefault="002C0347" w:rsidP="002C0347">
      <w:pPr>
        <w:pStyle w:val="Heading2"/>
      </w:pPr>
      <w:r>
        <w:t>Learning objective</w:t>
      </w:r>
    </w:p>
    <w:p w14:paraId="4FD2ED4E" w14:textId="77777777" w:rsidR="002C0347" w:rsidRPr="00F957D9" w:rsidRDefault="002C0347" w:rsidP="002C0347">
      <w:r>
        <w:t xml:space="preserve">Knowing the advantages and drawbacks of the </w:t>
      </w:r>
      <w:proofErr w:type="gramStart"/>
      <w:r>
        <w:t>concepts</w:t>
      </w:r>
      <w:proofErr w:type="gramEnd"/>
      <w:r>
        <w:t xml:space="preserve"> resilience, adaptation, and other social approaches.</w:t>
      </w:r>
    </w:p>
    <w:p w14:paraId="25175D0D" w14:textId="77777777" w:rsidR="002C0347" w:rsidRPr="009A4F30" w:rsidRDefault="002C0347" w:rsidP="002C0347">
      <w:pPr>
        <w:pStyle w:val="Heading2"/>
      </w:pPr>
      <w:r w:rsidRPr="009A4F30">
        <w:t>Lecture Con</w:t>
      </w:r>
      <w:r>
        <w:t>tent (all lectures with audio PowerPoint)</w:t>
      </w:r>
    </w:p>
    <w:p w14:paraId="0C598814" w14:textId="77777777" w:rsidR="002C0347" w:rsidRPr="00F957D9" w:rsidRDefault="002C0347" w:rsidP="002C0347">
      <w:pPr>
        <w:pStyle w:val="ListParagraph"/>
        <w:numPr>
          <w:ilvl w:val="0"/>
          <w:numId w:val="10"/>
        </w:numPr>
        <w:autoSpaceDE w:val="0"/>
        <w:autoSpaceDN w:val="0"/>
        <w:adjustRightInd w:val="0"/>
        <w:rPr>
          <w:rFonts w:cs="Times New Roman"/>
          <w:szCs w:val="22"/>
          <w:u w:val="single"/>
        </w:rPr>
      </w:pPr>
      <w:r w:rsidRPr="009A4F30">
        <w:rPr>
          <w:rFonts w:cs="Times New Roman"/>
          <w:szCs w:val="22"/>
        </w:rPr>
        <w:t>Theoretical concepts</w:t>
      </w:r>
      <w:r>
        <w:rPr>
          <w:rFonts w:cs="Times New Roman"/>
          <w:szCs w:val="22"/>
        </w:rPr>
        <w:t xml:space="preserve"> </w:t>
      </w:r>
      <w:r w:rsidRPr="009A4F30">
        <w:rPr>
          <w:rFonts w:cs="Times New Roman"/>
          <w:szCs w:val="22"/>
        </w:rPr>
        <w:t>of sustainability and sustainable development: Resilience,</w:t>
      </w:r>
      <w:r>
        <w:rPr>
          <w:rFonts w:cs="Times New Roman"/>
          <w:szCs w:val="22"/>
        </w:rPr>
        <w:t xml:space="preserve"> adaptation. Social approaches</w:t>
      </w:r>
    </w:p>
    <w:p w14:paraId="56027D57" w14:textId="68D6ED5B" w:rsidR="002C0347" w:rsidRDefault="009502F3" w:rsidP="00F957D9">
      <w:pPr>
        <w:pStyle w:val="Heading2"/>
      </w:pPr>
      <w:r>
        <w:t>Reflection</w:t>
      </w:r>
      <w:r w:rsidR="002C0347">
        <w:t xml:space="preserve"> Questions for the Discussions Board</w:t>
      </w:r>
    </w:p>
    <w:p w14:paraId="6FF01B4B" w14:textId="63A4AEDD" w:rsidR="002C0347" w:rsidRPr="007F0336" w:rsidRDefault="002C0347" w:rsidP="002A4739">
      <w:pPr>
        <w:pStyle w:val="ListParagraph"/>
        <w:numPr>
          <w:ilvl w:val="0"/>
          <w:numId w:val="10"/>
        </w:numPr>
      </w:pPr>
      <w:r>
        <w:t xml:space="preserve">Do the concepts </w:t>
      </w:r>
      <w:r w:rsidR="00F55ABD">
        <w:t>resilience</w:t>
      </w:r>
      <w:r>
        <w:t xml:space="preserve">, adaptation, and social approaches </w:t>
      </w:r>
      <w:r w:rsidR="000A25C5">
        <w:t>offer useful solutions for susta</w:t>
      </w:r>
      <w:r>
        <w:t>inability management problems?</w:t>
      </w:r>
    </w:p>
    <w:p w14:paraId="2008038F" w14:textId="58197189" w:rsidR="00F957D9" w:rsidRDefault="00F957D9" w:rsidP="00F957D9">
      <w:pPr>
        <w:pStyle w:val="Heading2"/>
      </w:pPr>
      <w:r>
        <w:t>Assignment</w:t>
      </w:r>
    </w:p>
    <w:p w14:paraId="6325720E" w14:textId="7ACE2CE0" w:rsidR="002C0347" w:rsidRPr="002A4739" w:rsidRDefault="002C0347" w:rsidP="002A4739">
      <w:pPr>
        <w:pStyle w:val="ListParagraph"/>
        <w:numPr>
          <w:ilvl w:val="0"/>
          <w:numId w:val="10"/>
        </w:numPr>
      </w:pPr>
      <w:r>
        <w:t>Topic presentation</w:t>
      </w:r>
      <w:r w:rsidR="00337F92">
        <w:t>s</w:t>
      </w:r>
      <w:r>
        <w:t xml:space="preserve"> and paper</w:t>
      </w:r>
      <w:r w:rsidR="00337F92">
        <w:t>s</w:t>
      </w:r>
    </w:p>
    <w:p w14:paraId="6634E927" w14:textId="5DBCD07B" w:rsidR="00F957D9" w:rsidRPr="00F957D9" w:rsidRDefault="00337F92" w:rsidP="00F957D9">
      <w:pPr>
        <w:pStyle w:val="ListParagraph"/>
        <w:numPr>
          <w:ilvl w:val="0"/>
          <w:numId w:val="10"/>
        </w:numPr>
        <w:autoSpaceDE w:val="0"/>
        <w:autoSpaceDN w:val="0"/>
        <w:adjustRightInd w:val="0"/>
        <w:rPr>
          <w:rFonts w:cs="Times New Roman"/>
          <w:szCs w:val="22"/>
          <w:u w:val="single"/>
        </w:rPr>
      </w:pPr>
      <w:r>
        <w:rPr>
          <w:rFonts w:cs="Times New Roman"/>
          <w:szCs w:val="22"/>
        </w:rPr>
        <w:t>Topic response</w:t>
      </w:r>
      <w:r w:rsidR="002C0347">
        <w:rPr>
          <w:rFonts w:cs="Times New Roman"/>
          <w:szCs w:val="22"/>
        </w:rPr>
        <w:t xml:space="preserve">: </w:t>
      </w:r>
      <w:r w:rsidR="00F957D9">
        <w:rPr>
          <w:rFonts w:cs="Times New Roman"/>
          <w:szCs w:val="22"/>
        </w:rPr>
        <w:t>Is resilience a useful concept for addressing sustainability problems?</w:t>
      </w:r>
    </w:p>
    <w:p w14:paraId="630CDCA7" w14:textId="77424A97" w:rsidR="00090F80" w:rsidRPr="009A4F30" w:rsidRDefault="00411CDB" w:rsidP="00843F92">
      <w:pPr>
        <w:pStyle w:val="Heading2"/>
      </w:pPr>
      <w:r>
        <w:lastRenderedPageBreak/>
        <w:t>Core Readings</w:t>
      </w:r>
    </w:p>
    <w:p w14:paraId="46827D73" w14:textId="29C2B7FD" w:rsidR="00FD684A" w:rsidRDefault="00FD684A" w:rsidP="00FD684A">
      <w:pPr>
        <w:autoSpaceDE w:val="0"/>
        <w:autoSpaceDN w:val="0"/>
        <w:adjustRightInd w:val="0"/>
        <w:ind w:left="720" w:hanging="720"/>
        <w:rPr>
          <w:rFonts w:cs="Times New Roman"/>
          <w:szCs w:val="22"/>
        </w:rPr>
      </w:pPr>
      <w:proofErr w:type="spellStart"/>
      <w:r w:rsidRPr="009A4F30">
        <w:rPr>
          <w:rFonts w:cs="Times New Roman"/>
          <w:szCs w:val="22"/>
        </w:rPr>
        <w:t>Folke</w:t>
      </w:r>
      <w:proofErr w:type="spellEnd"/>
      <w:r w:rsidRPr="009A4F30">
        <w:rPr>
          <w:rFonts w:cs="Times New Roman"/>
          <w:szCs w:val="22"/>
        </w:rPr>
        <w:t xml:space="preserve">, C. (2006). Resilience: The emergence of a perspective for social–ecological systems analyses. </w:t>
      </w:r>
      <w:r w:rsidRPr="009A4F30">
        <w:rPr>
          <w:rFonts w:cs="Times New Roman"/>
          <w:i/>
          <w:iCs/>
          <w:szCs w:val="22"/>
        </w:rPr>
        <w:t>Global Environmental Change, 16</w:t>
      </w:r>
      <w:r w:rsidRPr="009A4F30">
        <w:rPr>
          <w:rFonts w:cs="Times New Roman"/>
          <w:szCs w:val="22"/>
        </w:rPr>
        <w:t>(3), 253-267.</w:t>
      </w:r>
    </w:p>
    <w:p w14:paraId="7F79D8B7" w14:textId="70F59212" w:rsidR="00090F80" w:rsidRPr="009A4F30" w:rsidRDefault="00090F80" w:rsidP="00C15979">
      <w:pPr>
        <w:autoSpaceDE w:val="0"/>
        <w:autoSpaceDN w:val="0"/>
        <w:adjustRightInd w:val="0"/>
        <w:ind w:left="720" w:hanging="720"/>
        <w:rPr>
          <w:rFonts w:cs="Times New Roman"/>
          <w:szCs w:val="22"/>
        </w:rPr>
      </w:pPr>
      <w:proofErr w:type="spellStart"/>
      <w:r w:rsidRPr="009A4F30">
        <w:rPr>
          <w:rFonts w:cs="Times New Roman"/>
          <w:szCs w:val="22"/>
        </w:rPr>
        <w:t>Holling</w:t>
      </w:r>
      <w:proofErr w:type="spellEnd"/>
      <w:r w:rsidRPr="009A4F30">
        <w:rPr>
          <w:rFonts w:cs="Times New Roman"/>
          <w:szCs w:val="22"/>
        </w:rPr>
        <w:t xml:space="preserve">, C. S. (1973). Resilience and Stability of Ecological Systems. </w:t>
      </w:r>
      <w:r w:rsidRPr="009A4F30">
        <w:rPr>
          <w:rFonts w:cs="Times New Roman"/>
          <w:i/>
          <w:iCs/>
          <w:szCs w:val="22"/>
        </w:rPr>
        <w:t>Annual Review of Ecology and Systematics, 4</w:t>
      </w:r>
      <w:r w:rsidRPr="009A4F30">
        <w:rPr>
          <w:rFonts w:cs="Times New Roman"/>
          <w:szCs w:val="22"/>
        </w:rPr>
        <w:t xml:space="preserve">, 1-23.  </w:t>
      </w:r>
    </w:p>
    <w:p w14:paraId="2E458533" w14:textId="2E193011" w:rsidR="00090F80" w:rsidRPr="009A4F30" w:rsidRDefault="00090F80" w:rsidP="00C15979">
      <w:pPr>
        <w:autoSpaceDE w:val="0"/>
        <w:autoSpaceDN w:val="0"/>
        <w:adjustRightInd w:val="0"/>
        <w:ind w:left="720" w:hanging="720"/>
        <w:rPr>
          <w:rFonts w:cs="Times New Roman"/>
          <w:szCs w:val="22"/>
        </w:rPr>
      </w:pPr>
      <w:r w:rsidRPr="009A4F30">
        <w:rPr>
          <w:rFonts w:cs="Times New Roman"/>
          <w:szCs w:val="22"/>
        </w:rPr>
        <w:t xml:space="preserve">Walker, B., </w:t>
      </w:r>
      <w:proofErr w:type="spellStart"/>
      <w:r w:rsidRPr="009A4F30">
        <w:rPr>
          <w:rFonts w:cs="Times New Roman"/>
          <w:szCs w:val="22"/>
        </w:rPr>
        <w:t>Holling</w:t>
      </w:r>
      <w:proofErr w:type="spellEnd"/>
      <w:r w:rsidRPr="009A4F30">
        <w:rPr>
          <w:rFonts w:cs="Times New Roman"/>
          <w:szCs w:val="22"/>
        </w:rPr>
        <w:t xml:space="preserve">, C. S., Carpenter, S. R., &amp; </w:t>
      </w:r>
      <w:proofErr w:type="spellStart"/>
      <w:r w:rsidRPr="009A4F30">
        <w:rPr>
          <w:rFonts w:cs="Times New Roman"/>
          <w:szCs w:val="22"/>
        </w:rPr>
        <w:t>Kinzig</w:t>
      </w:r>
      <w:proofErr w:type="spellEnd"/>
      <w:r w:rsidRPr="009A4F30">
        <w:rPr>
          <w:rFonts w:cs="Times New Roman"/>
          <w:szCs w:val="22"/>
        </w:rPr>
        <w:t xml:space="preserve">, A. (2004). Resilience, </w:t>
      </w:r>
      <w:proofErr w:type="gramStart"/>
      <w:r w:rsidRPr="009A4F30">
        <w:rPr>
          <w:rFonts w:cs="Times New Roman"/>
          <w:szCs w:val="22"/>
        </w:rPr>
        <w:t>adaptability</w:t>
      </w:r>
      <w:proofErr w:type="gramEnd"/>
      <w:r w:rsidRPr="009A4F30">
        <w:rPr>
          <w:rFonts w:cs="Times New Roman"/>
          <w:szCs w:val="22"/>
        </w:rPr>
        <w:t xml:space="preserve"> and transformability in social--ecological systems. </w:t>
      </w:r>
      <w:r w:rsidRPr="009A4F30">
        <w:rPr>
          <w:rFonts w:cs="Times New Roman"/>
          <w:i/>
          <w:iCs/>
          <w:szCs w:val="22"/>
        </w:rPr>
        <w:t>Ecology and society, 9</w:t>
      </w:r>
      <w:r w:rsidRPr="009A4F30">
        <w:rPr>
          <w:rFonts w:cs="Times New Roman"/>
          <w:szCs w:val="22"/>
        </w:rPr>
        <w:t xml:space="preserve">(2), 5.  </w:t>
      </w:r>
    </w:p>
    <w:p w14:paraId="1238F7F3" w14:textId="1755B6C6" w:rsidR="00FD684A" w:rsidRPr="009A4F30" w:rsidRDefault="00FD684A" w:rsidP="00FD684A">
      <w:pPr>
        <w:autoSpaceDE w:val="0"/>
        <w:autoSpaceDN w:val="0"/>
        <w:adjustRightInd w:val="0"/>
        <w:ind w:left="720" w:hanging="720"/>
        <w:rPr>
          <w:rFonts w:cs="Times New Roman"/>
          <w:szCs w:val="22"/>
        </w:rPr>
      </w:pPr>
      <w:r w:rsidRPr="008149A9">
        <w:rPr>
          <w:rFonts w:cs="Times New Roman"/>
          <w:szCs w:val="22"/>
        </w:rPr>
        <w:t xml:space="preserve">Westley, F., Olsson, P., </w:t>
      </w:r>
      <w:proofErr w:type="spellStart"/>
      <w:r w:rsidRPr="008149A9">
        <w:rPr>
          <w:rFonts w:cs="Times New Roman"/>
          <w:szCs w:val="22"/>
        </w:rPr>
        <w:t>Folke</w:t>
      </w:r>
      <w:proofErr w:type="spellEnd"/>
      <w:r w:rsidRPr="008149A9">
        <w:rPr>
          <w:rFonts w:cs="Times New Roman"/>
          <w:szCs w:val="22"/>
        </w:rPr>
        <w:t xml:space="preserve">, C., Homer-Dixon, T., Vredenburg, H., </w:t>
      </w:r>
      <w:proofErr w:type="spellStart"/>
      <w:r w:rsidRPr="008149A9">
        <w:rPr>
          <w:rFonts w:cs="Times New Roman"/>
          <w:szCs w:val="22"/>
        </w:rPr>
        <w:t>Loorbach</w:t>
      </w:r>
      <w:proofErr w:type="spellEnd"/>
      <w:r w:rsidRPr="008149A9">
        <w:rPr>
          <w:rFonts w:cs="Times New Roman"/>
          <w:szCs w:val="22"/>
        </w:rPr>
        <w:t xml:space="preserve">, D., . . . van der Leeuw, S. (2011). </w:t>
      </w:r>
      <w:r w:rsidRPr="009A4F30">
        <w:rPr>
          <w:rFonts w:cs="Times New Roman"/>
          <w:szCs w:val="22"/>
        </w:rPr>
        <w:t xml:space="preserve">Tipping Toward Sustainability: Emerging Pathways of Transformation. </w:t>
      </w:r>
      <w:r w:rsidRPr="009A4F30">
        <w:rPr>
          <w:rFonts w:cs="Times New Roman"/>
          <w:i/>
          <w:iCs/>
          <w:szCs w:val="22"/>
        </w:rPr>
        <w:t>AMBIO: A Journal of the Human Environment, 40</w:t>
      </w:r>
      <w:r w:rsidRPr="009A4F30">
        <w:rPr>
          <w:rFonts w:cs="Times New Roman"/>
          <w:szCs w:val="22"/>
        </w:rPr>
        <w:t xml:space="preserve">(7), 762-780. </w:t>
      </w:r>
      <w:proofErr w:type="spellStart"/>
      <w:r w:rsidRPr="009A4F30">
        <w:rPr>
          <w:rFonts w:cs="Times New Roman"/>
          <w:szCs w:val="22"/>
        </w:rPr>
        <w:t>doi</w:t>
      </w:r>
      <w:proofErr w:type="spellEnd"/>
      <w:r w:rsidRPr="009A4F30">
        <w:rPr>
          <w:rFonts w:cs="Times New Roman"/>
          <w:szCs w:val="22"/>
        </w:rPr>
        <w:t>: 10.1007/s13280-011-0186-9</w:t>
      </w:r>
    </w:p>
    <w:p w14:paraId="0B920659" w14:textId="77777777" w:rsidR="00494682" w:rsidRPr="005C379C" w:rsidRDefault="00494682" w:rsidP="00E36341">
      <w:pPr>
        <w:autoSpaceDE w:val="0"/>
        <w:autoSpaceDN w:val="0"/>
        <w:adjustRightInd w:val="0"/>
        <w:ind w:left="720" w:hanging="720"/>
        <w:rPr>
          <w:rStyle w:val="Hyperlink"/>
          <w:color w:val="auto"/>
          <w:u w:val="none"/>
        </w:rPr>
      </w:pPr>
      <w:proofErr w:type="spellStart"/>
      <w:r w:rsidRPr="00E922B3">
        <w:rPr>
          <w:rFonts w:cs="Arial"/>
          <w:bCs/>
          <w:color w:val="262626"/>
          <w:szCs w:val="22"/>
        </w:rPr>
        <w:t>Kubiszewski</w:t>
      </w:r>
      <w:proofErr w:type="spellEnd"/>
      <w:r w:rsidRPr="00E922B3">
        <w:rPr>
          <w:rFonts w:cs="Arial"/>
          <w:bCs/>
          <w:color w:val="262626"/>
          <w:szCs w:val="22"/>
        </w:rPr>
        <w:t>, I.</w:t>
      </w:r>
      <w:r w:rsidRPr="00E922B3">
        <w:rPr>
          <w:rFonts w:cs="Arial"/>
          <w:color w:val="262626"/>
          <w:szCs w:val="22"/>
        </w:rPr>
        <w:t xml:space="preserve">, R. Costanza, C. Franco, P. Lawn, J. </w:t>
      </w:r>
      <w:proofErr w:type="spellStart"/>
      <w:r w:rsidRPr="00E922B3">
        <w:rPr>
          <w:rFonts w:cs="Arial"/>
          <w:color w:val="262626"/>
          <w:szCs w:val="22"/>
        </w:rPr>
        <w:t>Talberth</w:t>
      </w:r>
      <w:proofErr w:type="spellEnd"/>
      <w:r w:rsidRPr="00E922B3">
        <w:rPr>
          <w:rFonts w:cs="Arial"/>
          <w:color w:val="262626"/>
          <w:szCs w:val="22"/>
        </w:rPr>
        <w:t>, T. Jackson,</w:t>
      </w:r>
      <w:r w:rsidRPr="005C379C">
        <w:rPr>
          <w:color w:val="262626"/>
        </w:rPr>
        <w:t xml:space="preserve"> and </w:t>
      </w:r>
      <w:r w:rsidRPr="00E922B3">
        <w:rPr>
          <w:rFonts w:cs="Arial"/>
          <w:color w:val="262626"/>
          <w:szCs w:val="22"/>
        </w:rPr>
        <w:t xml:space="preserve">C. Aylmer. 2013. </w:t>
      </w:r>
      <w:hyperlink r:id="rId11" w:history="1">
        <w:r w:rsidRPr="00E922B3">
          <w:rPr>
            <w:rFonts w:cs="Arial"/>
            <w:color w:val="344F8B"/>
            <w:szCs w:val="22"/>
            <w:u w:val="single" w:color="344F8B"/>
          </w:rPr>
          <w:t>Beyond GDP: Measuring and Achieving Global Genuine Progress</w:t>
        </w:r>
      </w:hyperlink>
      <w:r w:rsidRPr="00E922B3">
        <w:rPr>
          <w:rFonts w:cs="Arial"/>
          <w:color w:val="262626"/>
          <w:szCs w:val="22"/>
        </w:rPr>
        <w:t xml:space="preserve">. </w:t>
      </w:r>
      <w:r w:rsidRPr="00E922B3">
        <w:rPr>
          <w:rFonts w:cs="Arial"/>
          <w:i/>
          <w:iCs/>
          <w:color w:val="262626"/>
          <w:szCs w:val="22"/>
        </w:rPr>
        <w:t>Ecological Economics</w:t>
      </w:r>
      <w:r w:rsidRPr="00E922B3">
        <w:rPr>
          <w:rFonts w:cs="Arial"/>
          <w:color w:val="262626"/>
          <w:szCs w:val="22"/>
        </w:rPr>
        <w:t xml:space="preserve"> 93:57-68.</w:t>
      </w:r>
    </w:p>
    <w:p w14:paraId="5BFC295E" w14:textId="045FDDFA" w:rsidR="00090F80" w:rsidRPr="009A4F30" w:rsidRDefault="00AC54E9" w:rsidP="00C15979">
      <w:pPr>
        <w:pStyle w:val="Heading2"/>
      </w:pPr>
      <w:r>
        <w:t>Useful Links</w:t>
      </w:r>
    </w:p>
    <w:p w14:paraId="73CBE77E" w14:textId="77777777" w:rsidR="009467DF" w:rsidRPr="00E36341" w:rsidRDefault="009467DF" w:rsidP="00C15979">
      <w:pPr>
        <w:autoSpaceDE w:val="0"/>
        <w:autoSpaceDN w:val="0"/>
        <w:adjustRightInd w:val="0"/>
        <w:ind w:left="720" w:hanging="720"/>
        <w:rPr>
          <w:rFonts w:cs="Times New Roman"/>
          <w:szCs w:val="22"/>
        </w:rPr>
      </w:pPr>
      <w:r w:rsidRPr="00E36341">
        <w:rPr>
          <w:rFonts w:cs="Times New Roman"/>
          <w:szCs w:val="22"/>
        </w:rPr>
        <w:t>Resilience Alliance</w:t>
      </w:r>
      <w:r w:rsidR="002D3940" w:rsidRPr="00E36341">
        <w:rPr>
          <w:rFonts w:cs="Times New Roman"/>
          <w:szCs w:val="22"/>
        </w:rPr>
        <w:t>: http://www.resalliance.org/</w:t>
      </w:r>
    </w:p>
    <w:p w14:paraId="0C5F6A61" w14:textId="76C0C855" w:rsidR="00494682" w:rsidRPr="00E36341" w:rsidRDefault="009467DF" w:rsidP="00C15979">
      <w:pPr>
        <w:autoSpaceDE w:val="0"/>
        <w:autoSpaceDN w:val="0"/>
        <w:adjustRightInd w:val="0"/>
        <w:ind w:left="720" w:hanging="720"/>
        <w:rPr>
          <w:rFonts w:cs="Times New Roman"/>
          <w:szCs w:val="22"/>
        </w:rPr>
      </w:pPr>
      <w:r w:rsidRPr="00E36341">
        <w:rPr>
          <w:rFonts w:cs="Times New Roman"/>
          <w:szCs w:val="22"/>
        </w:rPr>
        <w:t>Ecology and Society Journal (open access)</w:t>
      </w:r>
      <w:r w:rsidR="002D3940" w:rsidRPr="00E36341">
        <w:rPr>
          <w:rFonts w:cs="Times New Roman"/>
          <w:szCs w:val="22"/>
        </w:rPr>
        <w:t xml:space="preserve">: </w:t>
      </w:r>
      <w:hyperlink r:id="rId12" w:history="1">
        <w:r w:rsidR="00494682" w:rsidRPr="00E36341">
          <w:rPr>
            <w:rStyle w:val="Hyperlink"/>
            <w:rFonts w:cs="Times New Roman"/>
            <w:szCs w:val="22"/>
          </w:rPr>
          <w:t>http://www.ecologyandsociety.org/</w:t>
        </w:r>
      </w:hyperlink>
    </w:p>
    <w:p w14:paraId="7DD9B64F" w14:textId="7EA78A86" w:rsidR="00494682" w:rsidRPr="00E36341" w:rsidRDefault="00494682" w:rsidP="00C15979">
      <w:pPr>
        <w:rPr>
          <w:rFonts w:cs="Times New Roman"/>
          <w:szCs w:val="22"/>
        </w:rPr>
      </w:pPr>
      <w:r w:rsidRPr="00E36341">
        <w:rPr>
          <w:rFonts w:cs="Times New Roman"/>
          <w:szCs w:val="22"/>
        </w:rPr>
        <w:t xml:space="preserve">In this unit, we will show a documentary: The Economics of Happiness (film trailer at: </w:t>
      </w:r>
      <w:hyperlink r:id="rId13" w:history="1">
        <w:r w:rsidR="001D1003" w:rsidRPr="00E36341">
          <w:rPr>
            <w:rStyle w:val="Hyperlink"/>
            <w:rFonts w:cs="Times New Roman"/>
            <w:szCs w:val="22"/>
          </w:rPr>
          <w:t>http://www.theeconomicsofhappiness.org</w:t>
        </w:r>
      </w:hyperlink>
      <w:r w:rsidRPr="00E36341">
        <w:rPr>
          <w:rFonts w:cs="Times New Roman"/>
          <w:szCs w:val="22"/>
        </w:rPr>
        <w:t>)</w:t>
      </w:r>
    </w:p>
    <w:p w14:paraId="08895F06" w14:textId="7C7A3C46" w:rsidR="001D1003" w:rsidRPr="00E36341" w:rsidRDefault="001D1003" w:rsidP="001D1003">
      <w:pPr>
        <w:pStyle w:val="ListParagraph"/>
        <w:numPr>
          <w:ilvl w:val="0"/>
          <w:numId w:val="33"/>
        </w:numPr>
        <w:rPr>
          <w:rFonts w:cs="Times New Roman"/>
          <w:szCs w:val="22"/>
        </w:rPr>
      </w:pPr>
      <w:r w:rsidRPr="00E36341">
        <w:rPr>
          <w:rFonts w:cs="Times New Roman"/>
          <w:szCs w:val="22"/>
        </w:rPr>
        <w:t>Social Progress Index</w:t>
      </w:r>
    </w:p>
    <w:p w14:paraId="7FBB8193" w14:textId="0679699F" w:rsidR="00494682" w:rsidRPr="00E36341" w:rsidRDefault="001448DD" w:rsidP="00C15979">
      <w:pPr>
        <w:pStyle w:val="ListParagraph"/>
        <w:numPr>
          <w:ilvl w:val="0"/>
          <w:numId w:val="10"/>
        </w:numPr>
        <w:autoSpaceDE w:val="0"/>
        <w:autoSpaceDN w:val="0"/>
        <w:adjustRightInd w:val="0"/>
        <w:rPr>
          <w:rFonts w:cs="Times New Roman"/>
          <w:szCs w:val="22"/>
        </w:rPr>
      </w:pPr>
      <w:r w:rsidRPr="00E36341">
        <w:rPr>
          <w:rFonts w:cs="Times New Roman"/>
          <w:i/>
        </w:rPr>
        <w:t>(for a link see course website “Downloadable Content”)</w:t>
      </w:r>
      <w:r w:rsidR="00494682" w:rsidRPr="00E36341">
        <w:rPr>
          <w:rFonts w:cs="Times New Roman"/>
          <w:szCs w:val="22"/>
        </w:rPr>
        <w:t xml:space="preserve"> </w:t>
      </w:r>
    </w:p>
    <w:p w14:paraId="5766EABF" w14:textId="77777777" w:rsidR="00494682" w:rsidRPr="00E36341" w:rsidRDefault="00494682" w:rsidP="001D1003">
      <w:pPr>
        <w:pStyle w:val="ListParagraph"/>
        <w:numPr>
          <w:ilvl w:val="0"/>
          <w:numId w:val="10"/>
        </w:numPr>
        <w:ind w:left="426" w:hanging="426"/>
        <w:rPr>
          <w:rFonts w:cs="Times New Roman"/>
        </w:rPr>
      </w:pPr>
      <w:r w:rsidRPr="00E36341">
        <w:rPr>
          <w:rFonts w:cs="Times New Roman"/>
        </w:rPr>
        <w:t>Human Development Index (HDI)</w:t>
      </w:r>
    </w:p>
    <w:p w14:paraId="54876E89" w14:textId="77777777" w:rsidR="001448DD" w:rsidRPr="00E36341" w:rsidRDefault="001448DD" w:rsidP="00C15979">
      <w:pPr>
        <w:pStyle w:val="ListParagraph"/>
        <w:numPr>
          <w:ilvl w:val="0"/>
          <w:numId w:val="10"/>
        </w:numPr>
        <w:rPr>
          <w:rFonts w:cs="Times New Roman"/>
        </w:rPr>
      </w:pPr>
      <w:r w:rsidRPr="00E36341">
        <w:rPr>
          <w:rFonts w:cs="Times New Roman"/>
          <w:i/>
        </w:rPr>
        <w:t>(for a link see course website “Downloadable Content”)</w:t>
      </w:r>
    </w:p>
    <w:p w14:paraId="559A447A" w14:textId="0288C8AE" w:rsidR="00494682" w:rsidRPr="00E36341" w:rsidRDefault="00494682" w:rsidP="001448DD">
      <w:pPr>
        <w:pStyle w:val="ListParagraph"/>
        <w:numPr>
          <w:ilvl w:val="0"/>
          <w:numId w:val="10"/>
        </w:numPr>
        <w:rPr>
          <w:rFonts w:cs="Times New Roman"/>
        </w:rPr>
      </w:pPr>
      <w:r w:rsidRPr="00E36341">
        <w:rPr>
          <w:rFonts w:cs="Times New Roman"/>
        </w:rPr>
        <w:t>Gross National Happiness (GNH)</w:t>
      </w:r>
    </w:p>
    <w:p w14:paraId="2A03064B" w14:textId="77777777" w:rsidR="001448DD" w:rsidRPr="00E36341" w:rsidRDefault="001448DD" w:rsidP="001D1003">
      <w:pPr>
        <w:pStyle w:val="ListParagraph"/>
        <w:numPr>
          <w:ilvl w:val="0"/>
          <w:numId w:val="10"/>
        </w:numPr>
        <w:ind w:left="426"/>
        <w:rPr>
          <w:rFonts w:cs="Times New Roman"/>
        </w:rPr>
      </w:pPr>
      <w:r w:rsidRPr="00E36341">
        <w:rPr>
          <w:rFonts w:cs="Times New Roman"/>
          <w:i/>
        </w:rPr>
        <w:t>(for a link see course website “Downloadable Content”)</w:t>
      </w:r>
    </w:p>
    <w:p w14:paraId="6D009AB3" w14:textId="762FFCD2" w:rsidR="00494682" w:rsidRPr="00E36341" w:rsidRDefault="00494682" w:rsidP="001D1003">
      <w:pPr>
        <w:pStyle w:val="ListParagraph"/>
        <w:numPr>
          <w:ilvl w:val="0"/>
          <w:numId w:val="10"/>
        </w:numPr>
        <w:ind w:left="426"/>
        <w:rPr>
          <w:rFonts w:cs="Times New Roman"/>
        </w:rPr>
      </w:pPr>
      <w:r w:rsidRPr="00E36341">
        <w:rPr>
          <w:rFonts w:cs="Times New Roman"/>
        </w:rPr>
        <w:t>Maryland’s Genuine Progress Indicator (GPI)</w:t>
      </w:r>
    </w:p>
    <w:p w14:paraId="4B3BB233" w14:textId="631A68F4" w:rsidR="00494682" w:rsidRPr="00E36341" w:rsidRDefault="001448DD" w:rsidP="00C15979">
      <w:pPr>
        <w:pStyle w:val="ListParagraph"/>
        <w:rPr>
          <w:rFonts w:cs="Times New Roman"/>
        </w:rPr>
      </w:pPr>
      <w:r w:rsidRPr="00E36341">
        <w:rPr>
          <w:rFonts w:cs="Times New Roman"/>
          <w:i/>
        </w:rPr>
        <w:t>(for a link see course website “Downloadable Content”)</w:t>
      </w:r>
    </w:p>
    <w:p w14:paraId="4C301B07" w14:textId="77777777" w:rsidR="00494682" w:rsidRPr="00E36341" w:rsidRDefault="00494682" w:rsidP="001D1003">
      <w:pPr>
        <w:pStyle w:val="ListParagraph"/>
        <w:numPr>
          <w:ilvl w:val="0"/>
          <w:numId w:val="10"/>
        </w:numPr>
        <w:ind w:left="426"/>
        <w:rPr>
          <w:rFonts w:cs="Times New Roman"/>
        </w:rPr>
      </w:pPr>
      <w:r w:rsidRPr="00E36341">
        <w:rPr>
          <w:rFonts w:cs="Times New Roman"/>
        </w:rPr>
        <w:t>OECD’s Better Life Index</w:t>
      </w:r>
    </w:p>
    <w:p w14:paraId="6C89C6D6" w14:textId="19510DDC" w:rsidR="00494682" w:rsidRPr="00E36341" w:rsidRDefault="001448DD" w:rsidP="00C15979">
      <w:pPr>
        <w:pStyle w:val="ListParagraph"/>
        <w:rPr>
          <w:rFonts w:cs="Times New Roman"/>
        </w:rPr>
      </w:pPr>
      <w:r w:rsidRPr="00E36341">
        <w:rPr>
          <w:rFonts w:cs="Times New Roman"/>
          <w:i/>
        </w:rPr>
        <w:t>(for a link see course website “Downloadable Content”)</w:t>
      </w:r>
    </w:p>
    <w:p w14:paraId="7C9E0423" w14:textId="77777777" w:rsidR="00494682" w:rsidRPr="00E36341" w:rsidRDefault="00494682" w:rsidP="001D1003">
      <w:pPr>
        <w:pStyle w:val="ListParagraph"/>
        <w:numPr>
          <w:ilvl w:val="0"/>
          <w:numId w:val="10"/>
        </w:numPr>
        <w:ind w:left="426"/>
        <w:rPr>
          <w:rFonts w:cs="Times New Roman"/>
        </w:rPr>
      </w:pPr>
      <w:r w:rsidRPr="00E36341">
        <w:rPr>
          <w:rFonts w:cs="Times New Roman"/>
        </w:rPr>
        <w:t>Happy Planet Index</w:t>
      </w:r>
    </w:p>
    <w:p w14:paraId="5511B16B" w14:textId="4935A4AE" w:rsidR="00494682" w:rsidRPr="00E36341" w:rsidRDefault="001448DD" w:rsidP="00C15979">
      <w:pPr>
        <w:pStyle w:val="ListParagraph"/>
        <w:rPr>
          <w:rFonts w:cs="Times New Roman"/>
        </w:rPr>
      </w:pPr>
      <w:r w:rsidRPr="00E36341">
        <w:rPr>
          <w:rFonts w:cs="Times New Roman"/>
          <w:i/>
        </w:rPr>
        <w:t>(for a link see course website “Downloadable Content”)</w:t>
      </w:r>
    </w:p>
    <w:p w14:paraId="22D035B5" w14:textId="77777777" w:rsidR="00494682" w:rsidRPr="00E36341" w:rsidRDefault="00494682" w:rsidP="001D1003">
      <w:pPr>
        <w:pStyle w:val="ListParagraph"/>
        <w:numPr>
          <w:ilvl w:val="0"/>
          <w:numId w:val="10"/>
        </w:numPr>
        <w:ind w:left="426"/>
        <w:rPr>
          <w:rFonts w:cs="Times New Roman"/>
        </w:rPr>
      </w:pPr>
      <w:r w:rsidRPr="00E36341">
        <w:rPr>
          <w:rFonts w:cs="Times New Roman"/>
        </w:rPr>
        <w:t>The Happiness Initiative</w:t>
      </w:r>
    </w:p>
    <w:p w14:paraId="28A92072" w14:textId="748D32E8" w:rsidR="00494682" w:rsidRPr="00E36341" w:rsidRDefault="001448DD" w:rsidP="00C15979">
      <w:pPr>
        <w:pStyle w:val="ListParagraph"/>
        <w:numPr>
          <w:ilvl w:val="0"/>
          <w:numId w:val="10"/>
        </w:numPr>
        <w:autoSpaceDE w:val="0"/>
        <w:autoSpaceDN w:val="0"/>
        <w:adjustRightInd w:val="0"/>
        <w:rPr>
          <w:rStyle w:val="Hyperlink"/>
          <w:rFonts w:cs="Times New Roman"/>
          <w:color w:val="auto"/>
          <w:szCs w:val="22"/>
          <w:u w:val="none"/>
        </w:rPr>
      </w:pPr>
      <w:r w:rsidRPr="00E36341">
        <w:rPr>
          <w:rFonts w:cs="Times New Roman"/>
          <w:i/>
        </w:rPr>
        <w:t>(for a link see course website “Downloadable Content”)</w:t>
      </w:r>
    </w:p>
    <w:p w14:paraId="7B0B49BB" w14:textId="788BE759" w:rsidR="00090F80" w:rsidRPr="00B644E5" w:rsidRDefault="003D2E68" w:rsidP="00843F92">
      <w:pPr>
        <w:pStyle w:val="Heading1"/>
        <w:spacing w:line="360" w:lineRule="auto"/>
      </w:pPr>
      <w:r>
        <w:lastRenderedPageBreak/>
        <w:t>Module 5</w:t>
      </w:r>
    </w:p>
    <w:p w14:paraId="116444AF" w14:textId="2A3736D2" w:rsidR="00F957D9" w:rsidRDefault="002C0347" w:rsidP="00843F92">
      <w:pPr>
        <w:pStyle w:val="Heading2"/>
      </w:pPr>
      <w:r>
        <w:t xml:space="preserve">Learning </w:t>
      </w:r>
      <w:r w:rsidR="00F957D9">
        <w:t>objective:</w:t>
      </w:r>
    </w:p>
    <w:p w14:paraId="0A04EDF6" w14:textId="3C13B5AE" w:rsidR="00F957D9" w:rsidRPr="00F957D9" w:rsidRDefault="00F957D9" w:rsidP="00F957D9">
      <w:r>
        <w:t>Knowing the intra-generational approach of sustainable development.</w:t>
      </w:r>
    </w:p>
    <w:p w14:paraId="7B187B2C" w14:textId="62E52943" w:rsidR="00090F80" w:rsidRPr="009A4F30" w:rsidRDefault="00411CDB" w:rsidP="00843F92">
      <w:pPr>
        <w:pStyle w:val="Heading2"/>
      </w:pPr>
      <w:r>
        <w:t>Lecture Content</w:t>
      </w:r>
    </w:p>
    <w:p w14:paraId="5708FE9F" w14:textId="08908C24" w:rsidR="004A0DEA" w:rsidRPr="00CD237A" w:rsidRDefault="00090F80" w:rsidP="004A0DEA">
      <w:pPr>
        <w:pStyle w:val="ListParagraph"/>
        <w:numPr>
          <w:ilvl w:val="0"/>
          <w:numId w:val="10"/>
        </w:numPr>
        <w:autoSpaceDE w:val="0"/>
        <w:autoSpaceDN w:val="0"/>
        <w:adjustRightInd w:val="0"/>
        <w:rPr>
          <w:rFonts w:cs="Times New Roman"/>
          <w:szCs w:val="22"/>
          <w:u w:val="single"/>
        </w:rPr>
      </w:pPr>
      <w:r w:rsidRPr="009A4F30">
        <w:rPr>
          <w:rFonts w:cs="Times New Roman"/>
          <w:szCs w:val="22"/>
        </w:rPr>
        <w:t xml:space="preserve">Theoretical concepts of sustainability and sustainable development: The intra-generational approach, north-south relations and international development, </w:t>
      </w:r>
      <w:r w:rsidR="009467DF">
        <w:rPr>
          <w:rFonts w:cs="Times New Roman"/>
          <w:szCs w:val="22"/>
        </w:rPr>
        <w:t>base of the pyramid approach</w:t>
      </w:r>
      <w:r w:rsidR="00697269">
        <w:rPr>
          <w:rFonts w:cs="Times New Roman"/>
          <w:szCs w:val="22"/>
        </w:rPr>
        <w:t xml:space="preserve">, </w:t>
      </w:r>
      <w:r w:rsidR="005339C5">
        <w:rPr>
          <w:rFonts w:cs="Times New Roman"/>
          <w:szCs w:val="22"/>
        </w:rPr>
        <w:t>business approaches to sustainable development</w:t>
      </w:r>
      <w:r w:rsidR="004A0DEA">
        <w:rPr>
          <w:rFonts w:cs="Times New Roman"/>
          <w:szCs w:val="22"/>
        </w:rPr>
        <w:t>.</w:t>
      </w:r>
    </w:p>
    <w:p w14:paraId="21F5C687" w14:textId="5D33B5C1" w:rsidR="00090BBA" w:rsidRDefault="009502F3" w:rsidP="00C711AD">
      <w:pPr>
        <w:pStyle w:val="Heading2"/>
      </w:pPr>
      <w:r>
        <w:t>Reflection</w:t>
      </w:r>
    </w:p>
    <w:p w14:paraId="71FAEB9B" w14:textId="00D1212F" w:rsidR="00CF7111" w:rsidRDefault="00762B60" w:rsidP="00CF7111">
      <w:pPr>
        <w:pStyle w:val="ListParagraph"/>
        <w:numPr>
          <w:ilvl w:val="0"/>
          <w:numId w:val="10"/>
        </w:numPr>
        <w:autoSpaceDE w:val="0"/>
        <w:autoSpaceDN w:val="0"/>
        <w:adjustRightInd w:val="0"/>
        <w:rPr>
          <w:rFonts w:cs="Times New Roman"/>
          <w:szCs w:val="22"/>
        </w:rPr>
      </w:pPr>
      <w:r w:rsidRPr="00CF7111">
        <w:rPr>
          <w:rFonts w:cs="Times New Roman"/>
          <w:szCs w:val="22"/>
        </w:rPr>
        <w:t>How to solve the problem of the north-south difference in a sustainable way?</w:t>
      </w:r>
    </w:p>
    <w:p w14:paraId="71F2C450" w14:textId="1EEE97A2" w:rsidR="00900498" w:rsidRPr="00CF7111" w:rsidRDefault="00900498" w:rsidP="00CF7111">
      <w:pPr>
        <w:pStyle w:val="ListParagraph"/>
        <w:numPr>
          <w:ilvl w:val="0"/>
          <w:numId w:val="10"/>
        </w:numPr>
        <w:autoSpaceDE w:val="0"/>
        <w:autoSpaceDN w:val="0"/>
        <w:adjustRightInd w:val="0"/>
        <w:rPr>
          <w:rFonts w:cs="Times New Roman"/>
          <w:szCs w:val="22"/>
        </w:rPr>
      </w:pPr>
      <w:r>
        <w:rPr>
          <w:rFonts w:cs="Times New Roman"/>
          <w:szCs w:val="22"/>
        </w:rPr>
        <w:t>Sustainable business in China</w:t>
      </w:r>
    </w:p>
    <w:p w14:paraId="389E3623" w14:textId="288FA95E" w:rsidR="00CF7111" w:rsidRPr="00CF7111" w:rsidRDefault="00CF7111" w:rsidP="00CF7111">
      <w:pPr>
        <w:pStyle w:val="ListParagraph"/>
        <w:numPr>
          <w:ilvl w:val="0"/>
          <w:numId w:val="10"/>
        </w:numPr>
        <w:autoSpaceDE w:val="0"/>
        <w:autoSpaceDN w:val="0"/>
        <w:adjustRightInd w:val="0"/>
        <w:rPr>
          <w:rFonts w:cs="Times New Roman"/>
          <w:szCs w:val="22"/>
        </w:rPr>
      </w:pPr>
      <w:r w:rsidRPr="00CF7111">
        <w:rPr>
          <w:rFonts w:cs="Times New Roman"/>
          <w:szCs w:val="22"/>
        </w:rPr>
        <w:t>Create a proposal for a BOP business.</w:t>
      </w:r>
    </w:p>
    <w:p w14:paraId="6CCDE595" w14:textId="4AAFDE3B" w:rsidR="00090BBA" w:rsidRDefault="00090BBA" w:rsidP="00CF7111">
      <w:pPr>
        <w:pStyle w:val="ListParagraph"/>
        <w:numPr>
          <w:ilvl w:val="0"/>
          <w:numId w:val="10"/>
        </w:numPr>
        <w:autoSpaceDE w:val="0"/>
        <w:autoSpaceDN w:val="0"/>
        <w:adjustRightInd w:val="0"/>
        <w:rPr>
          <w:rFonts w:cs="Times New Roman"/>
          <w:szCs w:val="22"/>
        </w:rPr>
      </w:pPr>
      <w:r w:rsidRPr="00CF7111">
        <w:rPr>
          <w:rFonts w:cs="Times New Roman"/>
          <w:szCs w:val="22"/>
        </w:rPr>
        <w:t>Base</w:t>
      </w:r>
      <w:r w:rsidR="00CD237A">
        <w:rPr>
          <w:rFonts w:cs="Times New Roman"/>
          <w:szCs w:val="22"/>
        </w:rPr>
        <w:t>d</w:t>
      </w:r>
      <w:r w:rsidRPr="00CF7111">
        <w:rPr>
          <w:rFonts w:cs="Times New Roman"/>
          <w:szCs w:val="22"/>
        </w:rPr>
        <w:t xml:space="preserve"> on the readings prepare to discuss the question: Is BOP </w:t>
      </w:r>
      <w:r w:rsidR="00352DA8" w:rsidRPr="00CF7111">
        <w:rPr>
          <w:rFonts w:cs="Times New Roman"/>
          <w:szCs w:val="22"/>
        </w:rPr>
        <w:t>business</w:t>
      </w:r>
      <w:r w:rsidRPr="00CF7111">
        <w:rPr>
          <w:rFonts w:cs="Times New Roman"/>
          <w:szCs w:val="22"/>
        </w:rPr>
        <w:t xml:space="preserve"> a</w:t>
      </w:r>
      <w:r w:rsidR="00352DA8" w:rsidRPr="00CF7111">
        <w:rPr>
          <w:rFonts w:cs="Times New Roman"/>
          <w:szCs w:val="22"/>
        </w:rPr>
        <w:t>n effective</w:t>
      </w:r>
      <w:r w:rsidRPr="00CF7111">
        <w:rPr>
          <w:rFonts w:cs="Times New Roman"/>
          <w:szCs w:val="22"/>
        </w:rPr>
        <w:t xml:space="preserve"> tool to alleviate poverty?</w:t>
      </w:r>
    </w:p>
    <w:p w14:paraId="6E713E19" w14:textId="1773222E" w:rsidR="00697269" w:rsidRPr="00CF7111" w:rsidRDefault="001D192B" w:rsidP="00CF7111">
      <w:pPr>
        <w:pStyle w:val="ListParagraph"/>
        <w:numPr>
          <w:ilvl w:val="0"/>
          <w:numId w:val="10"/>
        </w:numPr>
        <w:autoSpaceDE w:val="0"/>
        <w:autoSpaceDN w:val="0"/>
        <w:adjustRightInd w:val="0"/>
        <w:rPr>
          <w:rFonts w:cs="Times New Roman"/>
          <w:szCs w:val="22"/>
        </w:rPr>
      </w:pPr>
      <w:r>
        <w:rPr>
          <w:rFonts w:cs="Times New Roman"/>
          <w:szCs w:val="22"/>
        </w:rPr>
        <w:t>How do environmental and development issues interact?</w:t>
      </w:r>
    </w:p>
    <w:p w14:paraId="332CA5DF" w14:textId="77777777" w:rsidR="002C0347" w:rsidRDefault="002C0347" w:rsidP="002C0347">
      <w:pPr>
        <w:pStyle w:val="Heading2"/>
      </w:pPr>
      <w:r>
        <w:t>Assignment</w:t>
      </w:r>
    </w:p>
    <w:p w14:paraId="52E434A7" w14:textId="212287FC" w:rsidR="002C0347" w:rsidRPr="001866F1" w:rsidRDefault="002C0347" w:rsidP="002C0347">
      <w:pPr>
        <w:pStyle w:val="ListParagraph"/>
        <w:numPr>
          <w:ilvl w:val="0"/>
          <w:numId w:val="10"/>
        </w:numPr>
      </w:pPr>
      <w:r>
        <w:t>Topic presentation</w:t>
      </w:r>
      <w:r w:rsidR="00337F92">
        <w:t>s</w:t>
      </w:r>
      <w:r>
        <w:t xml:space="preserve"> and paper</w:t>
      </w:r>
      <w:r w:rsidR="00337F92">
        <w:t>s</w:t>
      </w:r>
    </w:p>
    <w:p w14:paraId="17C4BFF0" w14:textId="7D80584D" w:rsidR="002C0347" w:rsidRPr="00F957D9" w:rsidRDefault="00337F92" w:rsidP="002C0347">
      <w:pPr>
        <w:pStyle w:val="ListParagraph"/>
        <w:numPr>
          <w:ilvl w:val="0"/>
          <w:numId w:val="10"/>
        </w:numPr>
        <w:autoSpaceDE w:val="0"/>
        <w:autoSpaceDN w:val="0"/>
        <w:adjustRightInd w:val="0"/>
        <w:rPr>
          <w:rFonts w:cs="Times New Roman"/>
          <w:szCs w:val="22"/>
          <w:u w:val="single"/>
        </w:rPr>
      </w:pPr>
      <w:r>
        <w:rPr>
          <w:rFonts w:cs="Times New Roman"/>
          <w:szCs w:val="22"/>
        </w:rPr>
        <w:t>Topic response</w:t>
      </w:r>
      <w:r w:rsidR="002C0347">
        <w:rPr>
          <w:rFonts w:cs="Times New Roman"/>
          <w:szCs w:val="22"/>
        </w:rPr>
        <w:t xml:space="preserve">: </w:t>
      </w:r>
      <w:r w:rsidR="00D52B08">
        <w:rPr>
          <w:rFonts w:cs="Times New Roman"/>
          <w:szCs w:val="22"/>
        </w:rPr>
        <w:t>Are business approaches, such as microfinance and BOP, useful to address intra-generational sustainability?</w:t>
      </w:r>
    </w:p>
    <w:p w14:paraId="585F4775" w14:textId="455F7CCB" w:rsidR="00090F80" w:rsidRPr="009A4F30" w:rsidRDefault="00411CDB" w:rsidP="00843F92">
      <w:pPr>
        <w:pStyle w:val="Heading2"/>
      </w:pPr>
      <w:r>
        <w:t>Core Readings:</w:t>
      </w:r>
    </w:p>
    <w:p w14:paraId="40EA80FE" w14:textId="4E517F0E" w:rsidR="00FD684A" w:rsidRPr="00FD684A" w:rsidRDefault="00FD684A" w:rsidP="00E36341">
      <w:pPr>
        <w:autoSpaceDE w:val="0"/>
        <w:autoSpaceDN w:val="0"/>
        <w:adjustRightInd w:val="0"/>
        <w:ind w:left="720" w:hanging="720"/>
        <w:rPr>
          <w:rFonts w:cs="Times New Roman"/>
          <w:szCs w:val="22"/>
        </w:rPr>
      </w:pPr>
      <w:r w:rsidRPr="00FD684A">
        <w:rPr>
          <w:rFonts w:cs="Times New Roman"/>
          <w:szCs w:val="22"/>
        </w:rPr>
        <w:t xml:space="preserve">Hart, S. L., &amp; Christensen, C. M. (2002). The great leap. </w:t>
      </w:r>
      <w:r w:rsidRPr="00FD684A">
        <w:rPr>
          <w:rFonts w:cs="Times New Roman"/>
          <w:i/>
          <w:iCs/>
          <w:szCs w:val="22"/>
        </w:rPr>
        <w:t>Sloan Management Review, 44</w:t>
      </w:r>
      <w:r w:rsidRPr="00FD684A">
        <w:rPr>
          <w:rFonts w:cs="Times New Roman"/>
          <w:szCs w:val="22"/>
        </w:rPr>
        <w:t>(1), 51-56.</w:t>
      </w:r>
    </w:p>
    <w:p w14:paraId="0257179D" w14:textId="17F1B267" w:rsidR="00FD684A" w:rsidRDefault="00FD684A" w:rsidP="00E36341">
      <w:pPr>
        <w:autoSpaceDE w:val="0"/>
        <w:autoSpaceDN w:val="0"/>
        <w:adjustRightInd w:val="0"/>
        <w:ind w:left="720" w:hanging="720"/>
        <w:rPr>
          <w:rFonts w:cs="Times New Roman"/>
          <w:szCs w:val="22"/>
        </w:rPr>
      </w:pPr>
      <w:proofErr w:type="spellStart"/>
      <w:r w:rsidRPr="009A4F30">
        <w:rPr>
          <w:rFonts w:cs="Times New Roman"/>
          <w:szCs w:val="22"/>
        </w:rPr>
        <w:t>Karnani</w:t>
      </w:r>
      <w:proofErr w:type="spellEnd"/>
      <w:r w:rsidRPr="009A4F30">
        <w:rPr>
          <w:rFonts w:cs="Times New Roman"/>
          <w:szCs w:val="22"/>
        </w:rPr>
        <w:t xml:space="preserve">, A. (2007). The Mirage of Marketing to the Bottom of the Pyramid: How the Private Sector can help Alleviate Poverty. </w:t>
      </w:r>
      <w:r w:rsidRPr="009A4F30">
        <w:rPr>
          <w:rFonts w:cs="Times New Roman"/>
          <w:i/>
          <w:iCs/>
          <w:szCs w:val="22"/>
        </w:rPr>
        <w:t>California Management Review, 49</w:t>
      </w:r>
      <w:r w:rsidRPr="009A4F30">
        <w:rPr>
          <w:rFonts w:cs="Times New Roman"/>
          <w:szCs w:val="22"/>
        </w:rPr>
        <w:t xml:space="preserve">(4), 90-111. </w:t>
      </w:r>
    </w:p>
    <w:p w14:paraId="1A221FA1" w14:textId="27840D9C" w:rsidR="00697269" w:rsidRDefault="00697269" w:rsidP="00E36341">
      <w:pPr>
        <w:autoSpaceDE w:val="0"/>
        <w:autoSpaceDN w:val="0"/>
        <w:adjustRightInd w:val="0"/>
        <w:ind w:left="720" w:hanging="720"/>
        <w:rPr>
          <w:rFonts w:cs="Times New Roman"/>
          <w:szCs w:val="22"/>
        </w:rPr>
      </w:pPr>
      <w:r w:rsidRPr="009A4F30">
        <w:rPr>
          <w:rFonts w:cs="Times New Roman"/>
          <w:szCs w:val="22"/>
        </w:rPr>
        <w:t xml:space="preserve">Weber, O. (2013). Impact Measurement in Microfinance: Is the measurement of the Social Return on Investment an Innovation in Microfinance? </w:t>
      </w:r>
      <w:r w:rsidRPr="009A4F30">
        <w:rPr>
          <w:rFonts w:cs="Times New Roman"/>
          <w:i/>
          <w:iCs/>
          <w:szCs w:val="22"/>
        </w:rPr>
        <w:t>Journal of Innovation Economics (Cairn), 11</w:t>
      </w:r>
      <w:r w:rsidRPr="009A4F30">
        <w:rPr>
          <w:rFonts w:cs="Times New Roman"/>
          <w:szCs w:val="22"/>
        </w:rPr>
        <w:t>, 149-171.</w:t>
      </w:r>
      <w:r>
        <w:rPr>
          <w:rFonts w:cs="Times New Roman"/>
          <w:szCs w:val="22"/>
        </w:rPr>
        <w:t xml:space="preserve"> (see course website)</w:t>
      </w:r>
    </w:p>
    <w:p w14:paraId="56CA480B" w14:textId="100AE521" w:rsidR="00697269" w:rsidRDefault="00697269" w:rsidP="00E36341">
      <w:pPr>
        <w:autoSpaceDE w:val="0"/>
        <w:autoSpaceDN w:val="0"/>
        <w:adjustRightInd w:val="0"/>
        <w:ind w:left="720" w:hanging="720"/>
        <w:rPr>
          <w:rFonts w:cs="Times New Roman"/>
          <w:szCs w:val="22"/>
        </w:rPr>
      </w:pPr>
      <w:r w:rsidRPr="00697269">
        <w:rPr>
          <w:rFonts w:cs="Times New Roman"/>
          <w:szCs w:val="22"/>
        </w:rPr>
        <w:t xml:space="preserve">Weber, O., &amp; Ahmad, A. (2014). Empowerment Through Microfinance: The Relation Between Loan Cycle and Level of Empowerment. </w:t>
      </w:r>
      <w:r w:rsidRPr="00697269">
        <w:rPr>
          <w:rFonts w:cs="Times New Roman"/>
          <w:i/>
          <w:iCs/>
          <w:szCs w:val="22"/>
        </w:rPr>
        <w:t>World Development, 62</w:t>
      </w:r>
      <w:r w:rsidRPr="00697269">
        <w:rPr>
          <w:rFonts w:cs="Times New Roman"/>
          <w:szCs w:val="22"/>
        </w:rPr>
        <w:t xml:space="preserve">(0), 75-87. </w:t>
      </w:r>
      <w:proofErr w:type="spellStart"/>
      <w:r w:rsidRPr="00697269">
        <w:rPr>
          <w:rFonts w:cs="Times New Roman"/>
          <w:szCs w:val="22"/>
        </w:rPr>
        <w:t>doi</w:t>
      </w:r>
      <w:proofErr w:type="spellEnd"/>
      <w:r w:rsidRPr="00697269">
        <w:rPr>
          <w:rFonts w:cs="Times New Roman"/>
          <w:szCs w:val="22"/>
        </w:rPr>
        <w:t xml:space="preserve">: </w:t>
      </w:r>
      <w:hyperlink r:id="rId14" w:history="1">
        <w:r w:rsidR="00900498" w:rsidRPr="007F738F">
          <w:rPr>
            <w:rStyle w:val="Hyperlink"/>
            <w:rFonts w:cs="Times New Roman"/>
            <w:szCs w:val="22"/>
          </w:rPr>
          <w:t>http://dx.doi.org/10.1016/j.worlddev.2014.05.012</w:t>
        </w:r>
      </w:hyperlink>
    </w:p>
    <w:p w14:paraId="178AA2A8" w14:textId="0D04D318" w:rsidR="003B4A4D" w:rsidRPr="003B4A4D" w:rsidRDefault="003B4A4D" w:rsidP="00E36341">
      <w:pPr>
        <w:autoSpaceDE w:val="0"/>
        <w:autoSpaceDN w:val="0"/>
        <w:adjustRightInd w:val="0"/>
        <w:ind w:left="720" w:hanging="720"/>
        <w:rPr>
          <w:rFonts w:cs="Times New Roman"/>
          <w:szCs w:val="22"/>
        </w:rPr>
      </w:pPr>
      <w:r w:rsidRPr="003B4A4D">
        <w:rPr>
          <w:rFonts w:cs="Times New Roman"/>
          <w:szCs w:val="22"/>
        </w:rPr>
        <w:t xml:space="preserve">Weber, O. (2014). Environmental, Social and Governance Reporting in China. </w:t>
      </w:r>
      <w:r w:rsidRPr="003B4A4D">
        <w:rPr>
          <w:rFonts w:cs="Times New Roman"/>
          <w:i/>
          <w:iCs/>
          <w:szCs w:val="22"/>
        </w:rPr>
        <w:t>Business Strategy and the Environment, 23</w:t>
      </w:r>
      <w:r w:rsidRPr="003B4A4D">
        <w:rPr>
          <w:rFonts w:cs="Times New Roman"/>
          <w:szCs w:val="22"/>
        </w:rPr>
        <w:t>(5), 303–317. doi:10.1002/bse.1785</w:t>
      </w:r>
    </w:p>
    <w:p w14:paraId="3C8EBCE8" w14:textId="0D230ABA" w:rsidR="003B4A4D" w:rsidRDefault="003B4A4D" w:rsidP="00E36341">
      <w:pPr>
        <w:autoSpaceDE w:val="0"/>
        <w:autoSpaceDN w:val="0"/>
        <w:adjustRightInd w:val="0"/>
        <w:ind w:left="720" w:hanging="720"/>
        <w:rPr>
          <w:rFonts w:cs="Times New Roman"/>
          <w:szCs w:val="22"/>
        </w:rPr>
      </w:pPr>
      <w:r w:rsidRPr="003B4A4D">
        <w:rPr>
          <w:rFonts w:cs="Times New Roman"/>
          <w:szCs w:val="22"/>
        </w:rPr>
        <w:lastRenderedPageBreak/>
        <w:t xml:space="preserve">Weber, O. (2017). Corporate sustainability and financial performance of Chinese banks. </w:t>
      </w:r>
      <w:r w:rsidRPr="003B4A4D">
        <w:rPr>
          <w:rFonts w:cs="Times New Roman"/>
          <w:i/>
          <w:iCs/>
          <w:szCs w:val="22"/>
        </w:rPr>
        <w:t>Sustainability Accounting, Management and Policy Journal, 8</w:t>
      </w:r>
      <w:r w:rsidRPr="003B4A4D">
        <w:rPr>
          <w:rFonts w:cs="Times New Roman"/>
          <w:szCs w:val="22"/>
        </w:rPr>
        <w:t xml:space="preserve">(3). </w:t>
      </w:r>
    </w:p>
    <w:p w14:paraId="7F933134" w14:textId="145F2E3B" w:rsidR="00604BC7" w:rsidRPr="003B4A4D" w:rsidRDefault="00604BC7" w:rsidP="00604BC7">
      <w:pPr>
        <w:autoSpaceDE w:val="0"/>
        <w:autoSpaceDN w:val="0"/>
        <w:adjustRightInd w:val="0"/>
        <w:rPr>
          <w:rFonts w:cs="Times New Roman"/>
          <w:szCs w:val="22"/>
        </w:rPr>
      </w:pPr>
      <w:r w:rsidRPr="008149A9">
        <w:rPr>
          <w:rFonts w:cs="Times New Roman"/>
          <w:szCs w:val="22"/>
        </w:rPr>
        <w:t xml:space="preserve">Porter, M. E., &amp; Kramer, M. R. (2011). </w:t>
      </w:r>
      <w:r w:rsidRPr="009A4F30">
        <w:rPr>
          <w:rFonts w:cs="Times New Roman"/>
          <w:szCs w:val="22"/>
        </w:rPr>
        <w:t xml:space="preserve">Creating Shared Value. </w:t>
      </w:r>
      <w:r w:rsidRPr="009A4F30">
        <w:rPr>
          <w:rFonts w:cs="Times New Roman"/>
          <w:i/>
          <w:iCs/>
          <w:szCs w:val="22"/>
        </w:rPr>
        <w:t>Harvard Business Review, 89</w:t>
      </w:r>
      <w:r w:rsidRPr="009A4F30">
        <w:rPr>
          <w:rFonts w:cs="Times New Roman"/>
          <w:szCs w:val="22"/>
        </w:rPr>
        <w:t xml:space="preserve">(1/2), 62-77. </w:t>
      </w:r>
    </w:p>
    <w:p w14:paraId="3E59F769" w14:textId="337E35B5" w:rsidR="00090F80" w:rsidRPr="009A4F30" w:rsidRDefault="00411CDB" w:rsidP="00843F92">
      <w:pPr>
        <w:pStyle w:val="Heading2"/>
      </w:pPr>
      <w:r>
        <w:t>Additional Readings:</w:t>
      </w:r>
    </w:p>
    <w:p w14:paraId="720EAD22" w14:textId="77777777" w:rsidR="00FD684A" w:rsidRPr="009A4F30" w:rsidRDefault="00FD684A" w:rsidP="00E36341">
      <w:pPr>
        <w:autoSpaceDE w:val="0"/>
        <w:autoSpaceDN w:val="0"/>
        <w:adjustRightInd w:val="0"/>
        <w:ind w:left="720" w:hanging="720"/>
        <w:rPr>
          <w:rFonts w:cs="Times New Roman"/>
          <w:szCs w:val="22"/>
        </w:rPr>
      </w:pPr>
      <w:proofErr w:type="spellStart"/>
      <w:r w:rsidRPr="009A4F30">
        <w:rPr>
          <w:rFonts w:cs="Times New Roman"/>
          <w:szCs w:val="22"/>
        </w:rPr>
        <w:t>Akula</w:t>
      </w:r>
      <w:proofErr w:type="spellEnd"/>
      <w:r w:rsidRPr="009A4F30">
        <w:rPr>
          <w:rFonts w:cs="Times New Roman"/>
          <w:szCs w:val="22"/>
        </w:rPr>
        <w:t xml:space="preserve">, V. (2008). Business Basics at the Base of the Pyramid. </w:t>
      </w:r>
      <w:r w:rsidRPr="009A4F30">
        <w:rPr>
          <w:rFonts w:cs="Times New Roman"/>
          <w:i/>
          <w:iCs/>
          <w:szCs w:val="22"/>
        </w:rPr>
        <w:t>Harvard Business Review, 86</w:t>
      </w:r>
      <w:r w:rsidRPr="009A4F30">
        <w:rPr>
          <w:rFonts w:cs="Times New Roman"/>
          <w:szCs w:val="22"/>
        </w:rPr>
        <w:t xml:space="preserve">(6), 53.  </w:t>
      </w:r>
    </w:p>
    <w:p w14:paraId="3814D66E" w14:textId="77777777" w:rsidR="00FD684A" w:rsidRPr="009A4F30" w:rsidRDefault="00FD684A" w:rsidP="005339C5">
      <w:pPr>
        <w:autoSpaceDE w:val="0"/>
        <w:autoSpaceDN w:val="0"/>
        <w:adjustRightInd w:val="0"/>
        <w:ind w:left="720" w:hanging="720"/>
        <w:rPr>
          <w:rFonts w:cs="Times New Roman"/>
          <w:szCs w:val="22"/>
        </w:rPr>
      </w:pPr>
      <w:r w:rsidRPr="009A4F30">
        <w:rPr>
          <w:rFonts w:cs="Times New Roman"/>
          <w:szCs w:val="22"/>
        </w:rPr>
        <w:t xml:space="preserve">Chang, H.-J. (2011). </w:t>
      </w:r>
      <w:r w:rsidRPr="005339C5">
        <w:rPr>
          <w:rFonts w:cs="Times New Roman"/>
          <w:szCs w:val="22"/>
        </w:rPr>
        <w:t xml:space="preserve">23 things they </w:t>
      </w:r>
      <w:proofErr w:type="gramStart"/>
      <w:r w:rsidRPr="005339C5">
        <w:rPr>
          <w:rFonts w:cs="Times New Roman"/>
          <w:szCs w:val="22"/>
        </w:rPr>
        <w:t>don't</w:t>
      </w:r>
      <w:proofErr w:type="gramEnd"/>
      <w:r w:rsidRPr="005339C5">
        <w:rPr>
          <w:rFonts w:cs="Times New Roman"/>
          <w:szCs w:val="22"/>
        </w:rPr>
        <w:t xml:space="preserve"> tell you about capitalism</w:t>
      </w:r>
      <w:r w:rsidRPr="009A4F30">
        <w:rPr>
          <w:rFonts w:cs="Times New Roman"/>
          <w:szCs w:val="22"/>
        </w:rPr>
        <w:t>: Bloomsbury Press. (62pp, 112 pp)</w:t>
      </w:r>
    </w:p>
    <w:p w14:paraId="12731527" w14:textId="66ECBB3D" w:rsidR="00FD684A" w:rsidRDefault="00FD684A" w:rsidP="00E36341">
      <w:pPr>
        <w:autoSpaceDE w:val="0"/>
        <w:autoSpaceDN w:val="0"/>
        <w:adjustRightInd w:val="0"/>
        <w:ind w:left="720" w:hanging="720"/>
        <w:rPr>
          <w:rFonts w:cs="Times New Roman"/>
          <w:szCs w:val="22"/>
        </w:rPr>
      </w:pPr>
      <w:r w:rsidRPr="00E9290B">
        <w:rPr>
          <w:rFonts w:cs="Times New Roman"/>
          <w:szCs w:val="22"/>
        </w:rPr>
        <w:t xml:space="preserve">Hammond, A. L., Kramer, W. J., Katz, R. S., Tran, J. T., &amp; Walker, C. (2007). The next 4 billion. </w:t>
      </w:r>
      <w:r w:rsidRPr="00E9290B">
        <w:rPr>
          <w:rFonts w:cs="Times New Roman"/>
          <w:i/>
          <w:iCs/>
          <w:szCs w:val="22"/>
        </w:rPr>
        <w:t>innovations, 2</w:t>
      </w:r>
      <w:r w:rsidRPr="00E9290B">
        <w:rPr>
          <w:rFonts w:cs="Times New Roman"/>
          <w:szCs w:val="22"/>
        </w:rPr>
        <w:t>(1-2), 1</w:t>
      </w:r>
      <w:r w:rsidR="003B4A4D">
        <w:rPr>
          <w:rFonts w:cs="Times New Roman"/>
          <w:szCs w:val="22"/>
        </w:rPr>
        <w:t>47-158.</w:t>
      </w:r>
    </w:p>
    <w:p w14:paraId="0C7C9AB4" w14:textId="77777777" w:rsidR="003B4A4D" w:rsidRPr="003B4A4D" w:rsidRDefault="003B4A4D" w:rsidP="00E36341">
      <w:pPr>
        <w:autoSpaceDE w:val="0"/>
        <w:autoSpaceDN w:val="0"/>
        <w:adjustRightInd w:val="0"/>
        <w:ind w:left="720" w:hanging="720"/>
        <w:rPr>
          <w:rFonts w:cs="Times New Roman"/>
          <w:szCs w:val="22"/>
        </w:rPr>
      </w:pPr>
      <w:r w:rsidRPr="00DD4AEC">
        <w:rPr>
          <w:rFonts w:cs="Times New Roman"/>
          <w:szCs w:val="22"/>
          <w:lang w:val="de-DE"/>
        </w:rPr>
        <w:t xml:space="preserve">Wang, X., Lin, H., &amp; Weber, O. (2016). </w:t>
      </w:r>
      <w:r w:rsidRPr="003B4A4D">
        <w:rPr>
          <w:rFonts w:cs="Times New Roman"/>
          <w:szCs w:val="22"/>
        </w:rPr>
        <w:t xml:space="preserve">Does Adoption of Management Standards Deliver Efficiency Gain in Firms’ Pursuit of Sustainability Performance? An Empirical Investigation of Chinese Manufacturing Firms. </w:t>
      </w:r>
      <w:r w:rsidRPr="003B4A4D">
        <w:rPr>
          <w:rFonts w:cs="Times New Roman"/>
          <w:i/>
          <w:iCs/>
          <w:szCs w:val="22"/>
        </w:rPr>
        <w:t>Sustainability, 8, 694</w:t>
      </w:r>
      <w:r w:rsidRPr="003B4A4D">
        <w:rPr>
          <w:rFonts w:cs="Times New Roman"/>
          <w:szCs w:val="22"/>
        </w:rPr>
        <w:t>(694), 1-18. doi:10.3390/su8070694</w:t>
      </w:r>
    </w:p>
    <w:p w14:paraId="22D811A4" w14:textId="25A87F1E" w:rsidR="003B4A4D" w:rsidRPr="00E9290B" w:rsidRDefault="003B4A4D" w:rsidP="00E36341">
      <w:pPr>
        <w:autoSpaceDE w:val="0"/>
        <w:autoSpaceDN w:val="0"/>
        <w:adjustRightInd w:val="0"/>
        <w:ind w:left="720" w:hanging="720"/>
        <w:rPr>
          <w:rFonts w:cs="Times New Roman"/>
          <w:szCs w:val="22"/>
        </w:rPr>
      </w:pPr>
      <w:r w:rsidRPr="003B4A4D">
        <w:rPr>
          <w:rFonts w:cs="Times New Roman"/>
          <w:szCs w:val="22"/>
        </w:rPr>
        <w:t xml:space="preserve">Weber, O., &amp; Lin, H. (2014). CSR reporting and its implication for socially responsible investment in China. In K. Wendt (Ed.), </w:t>
      </w:r>
      <w:r w:rsidRPr="003B4A4D">
        <w:rPr>
          <w:rFonts w:cs="Times New Roman"/>
          <w:i/>
          <w:iCs/>
          <w:szCs w:val="22"/>
        </w:rPr>
        <w:t>Responsible Investment Banking</w:t>
      </w:r>
      <w:r w:rsidRPr="003B4A4D">
        <w:rPr>
          <w:rFonts w:cs="Times New Roman"/>
          <w:szCs w:val="22"/>
        </w:rPr>
        <w:t xml:space="preserve"> (pp. 417-426). Berlin, Germany: Springer.</w:t>
      </w:r>
    </w:p>
    <w:p w14:paraId="3AEAEF5D" w14:textId="25731C83" w:rsidR="00090F80" w:rsidRPr="00B644E5" w:rsidRDefault="003D2E68" w:rsidP="00843F92">
      <w:pPr>
        <w:pStyle w:val="Heading1"/>
        <w:spacing w:line="360" w:lineRule="auto"/>
      </w:pPr>
      <w:r>
        <w:t>Module 6</w:t>
      </w:r>
    </w:p>
    <w:p w14:paraId="61ED93C8" w14:textId="19CC5685" w:rsidR="00090F80" w:rsidRPr="009A4F30" w:rsidRDefault="00411CDB" w:rsidP="00C711AD">
      <w:pPr>
        <w:pStyle w:val="Heading2"/>
      </w:pPr>
      <w:r>
        <w:t xml:space="preserve">Lecture Content: </w:t>
      </w:r>
      <w:r w:rsidR="002C0347">
        <w:t xml:space="preserve">Individual </w:t>
      </w:r>
      <w:r w:rsidR="00337F92">
        <w:t>theory paper</w:t>
      </w:r>
    </w:p>
    <w:p w14:paraId="341B4459" w14:textId="64E53378" w:rsidR="00F957D9" w:rsidRDefault="002C0347" w:rsidP="002A4739">
      <w:pPr>
        <w:pStyle w:val="ListParagraph"/>
        <w:numPr>
          <w:ilvl w:val="0"/>
          <w:numId w:val="10"/>
        </w:numPr>
        <w:autoSpaceDE w:val="0"/>
        <w:autoSpaceDN w:val="0"/>
        <w:adjustRightInd w:val="0"/>
      </w:pPr>
      <w:r w:rsidRPr="002C0347">
        <w:rPr>
          <w:rFonts w:cs="Times New Roman"/>
        </w:rPr>
        <w:t>P</w:t>
      </w:r>
      <w:r w:rsidR="00DF045B" w:rsidRPr="002C0347">
        <w:rPr>
          <w:rFonts w:cs="Times New Roman"/>
        </w:rPr>
        <w:t xml:space="preserve">ick one of the </w:t>
      </w:r>
      <w:r w:rsidR="00405E06" w:rsidRPr="002C0347">
        <w:rPr>
          <w:rFonts w:cs="Times New Roman"/>
        </w:rPr>
        <w:t>academic approaches</w:t>
      </w:r>
      <w:r w:rsidR="00337F92">
        <w:rPr>
          <w:rFonts w:cs="Times New Roman"/>
        </w:rPr>
        <w:t xml:space="preserve"> (concepts or theories)</w:t>
      </w:r>
      <w:r w:rsidR="00DF045B" w:rsidRPr="002C0347">
        <w:rPr>
          <w:rFonts w:cs="Times New Roman"/>
        </w:rPr>
        <w:t xml:space="preserve"> that you think is </w:t>
      </w:r>
      <w:r w:rsidR="003B4A4D" w:rsidRPr="002C0347">
        <w:rPr>
          <w:rFonts w:cs="Times New Roman"/>
        </w:rPr>
        <w:t>useful</w:t>
      </w:r>
      <w:r w:rsidR="00DF045B" w:rsidRPr="002C0347">
        <w:rPr>
          <w:rFonts w:cs="Times New Roman"/>
        </w:rPr>
        <w:t xml:space="preserve"> to address sustainability problems</w:t>
      </w:r>
      <w:r w:rsidR="005D7DC4" w:rsidRPr="002C0347">
        <w:rPr>
          <w:rFonts w:cs="Times New Roman"/>
        </w:rPr>
        <w:t xml:space="preserve">. </w:t>
      </w:r>
      <w:r w:rsidR="00F957D9">
        <w:t>Individual assignment</w:t>
      </w:r>
      <w:r>
        <w:t xml:space="preserve"> (see the course website and the course outline above for details)</w:t>
      </w:r>
    </w:p>
    <w:p w14:paraId="4CF1D766" w14:textId="1B17C5FE" w:rsidR="002B2928" w:rsidRPr="002B2928" w:rsidRDefault="00767F3A" w:rsidP="00FF1354">
      <w:pPr>
        <w:pStyle w:val="Heading1"/>
      </w:pPr>
      <w:r>
        <w:t xml:space="preserve">Part 2: Sustainability </w:t>
      </w:r>
      <w:r w:rsidR="002B2928" w:rsidRPr="002B2928">
        <w:t xml:space="preserve">Management (Units </w:t>
      </w:r>
      <w:r w:rsidR="00910119">
        <w:t>7</w:t>
      </w:r>
      <w:r w:rsidR="002B2928" w:rsidRPr="002B2928">
        <w:t xml:space="preserve"> – </w:t>
      </w:r>
      <w:r w:rsidR="00910119">
        <w:t>8</w:t>
      </w:r>
      <w:r w:rsidR="002B2928" w:rsidRPr="002B2928">
        <w:t>)</w:t>
      </w:r>
    </w:p>
    <w:p w14:paraId="74E152DF" w14:textId="7146F46C" w:rsidR="00090F80" w:rsidRPr="009A4F30" w:rsidRDefault="003D2E68" w:rsidP="00843F92">
      <w:pPr>
        <w:pStyle w:val="Heading1"/>
        <w:spacing w:line="360" w:lineRule="auto"/>
      </w:pPr>
      <w:r>
        <w:t>Module 7</w:t>
      </w:r>
    </w:p>
    <w:p w14:paraId="61A03214" w14:textId="70699213" w:rsidR="00F957D9" w:rsidRDefault="00F957D9" w:rsidP="00082452">
      <w:pPr>
        <w:pStyle w:val="Heading2"/>
      </w:pPr>
      <w:r>
        <w:t>Learning objective</w:t>
      </w:r>
    </w:p>
    <w:p w14:paraId="1D15D445" w14:textId="41D69015" w:rsidR="00F957D9" w:rsidRPr="00F957D9" w:rsidRDefault="00F957D9" w:rsidP="00F957D9">
      <w:r>
        <w:t>Know the management process in business.</w:t>
      </w:r>
    </w:p>
    <w:p w14:paraId="033527A8" w14:textId="2385DDF1" w:rsidR="00090F80" w:rsidRPr="009A4F30" w:rsidRDefault="00411CDB" w:rsidP="00082452">
      <w:pPr>
        <w:pStyle w:val="Heading2"/>
      </w:pPr>
      <w:r>
        <w:t>Lecture Content:</w:t>
      </w:r>
    </w:p>
    <w:p w14:paraId="5E2B8D0F" w14:textId="77777777" w:rsidR="00952464" w:rsidRPr="00740489" w:rsidRDefault="00090F80" w:rsidP="00843F92">
      <w:pPr>
        <w:pStyle w:val="ListParagraph"/>
        <w:numPr>
          <w:ilvl w:val="0"/>
          <w:numId w:val="10"/>
        </w:numPr>
        <w:autoSpaceDE w:val="0"/>
        <w:autoSpaceDN w:val="0"/>
        <w:adjustRightInd w:val="0"/>
        <w:rPr>
          <w:rFonts w:cs="Times New Roman"/>
        </w:rPr>
      </w:pPr>
      <w:r w:rsidRPr="00740489">
        <w:rPr>
          <w:rFonts w:cs="Times New Roman"/>
        </w:rPr>
        <w:t xml:space="preserve">Management: Introduction, the management process (planning, organizing, motivating, controlling </w:t>
      </w:r>
      <w:r w:rsidRPr="00740489">
        <w:rPr>
          <w:rFonts w:cs="Times New Roman"/>
        </w:rPr>
        <w:softHyphen/>
        <w:t>supply chain management)</w:t>
      </w:r>
    </w:p>
    <w:p w14:paraId="293F0836" w14:textId="53F98F7D" w:rsidR="00090F80" w:rsidRPr="00740489" w:rsidRDefault="00952464" w:rsidP="00740489">
      <w:pPr>
        <w:pStyle w:val="ListParagraph"/>
        <w:numPr>
          <w:ilvl w:val="0"/>
          <w:numId w:val="10"/>
        </w:numPr>
        <w:autoSpaceDE w:val="0"/>
        <w:autoSpaceDN w:val="0"/>
        <w:adjustRightInd w:val="0"/>
        <w:rPr>
          <w:rFonts w:cs="Times New Roman"/>
        </w:rPr>
      </w:pPr>
      <w:r w:rsidRPr="00740489">
        <w:rPr>
          <w:rFonts w:cs="Times New Roman"/>
        </w:rPr>
        <w:t xml:space="preserve">Management: business </w:t>
      </w:r>
      <w:r w:rsidR="000C46E0" w:rsidRPr="00740489">
        <w:rPr>
          <w:rFonts w:cs="Times New Roman"/>
        </w:rPr>
        <w:t>management approaches and theories</w:t>
      </w:r>
    </w:p>
    <w:p w14:paraId="3E68B721" w14:textId="5246319F" w:rsidR="00740489" w:rsidRPr="00740489" w:rsidRDefault="00740489" w:rsidP="00740489">
      <w:pPr>
        <w:pStyle w:val="ListParagraph"/>
        <w:numPr>
          <w:ilvl w:val="0"/>
          <w:numId w:val="10"/>
        </w:numPr>
        <w:autoSpaceDE w:val="0"/>
        <w:autoSpaceDN w:val="0"/>
        <w:adjustRightInd w:val="0"/>
        <w:rPr>
          <w:rFonts w:cs="Times New Roman"/>
        </w:rPr>
      </w:pPr>
      <w:r w:rsidRPr="00740489">
        <w:rPr>
          <w:rFonts w:cs="Times New Roman"/>
        </w:rPr>
        <w:t>Social enterprise and social innovation</w:t>
      </w:r>
    </w:p>
    <w:p w14:paraId="165FABF8" w14:textId="7E97D0AC" w:rsidR="00952464" w:rsidRDefault="009502F3" w:rsidP="00952464">
      <w:pPr>
        <w:pStyle w:val="Heading2"/>
      </w:pPr>
      <w:r>
        <w:lastRenderedPageBreak/>
        <w:t>Reflection</w:t>
      </w:r>
      <w:r w:rsidR="002C0347">
        <w:t xml:space="preserve"> questions for the discussion board</w:t>
      </w:r>
    </w:p>
    <w:p w14:paraId="4603D5DA" w14:textId="0933EA28" w:rsidR="00C711AD" w:rsidRPr="00E36341" w:rsidRDefault="00952464" w:rsidP="00047985">
      <w:pPr>
        <w:pStyle w:val="ListParagraph"/>
        <w:numPr>
          <w:ilvl w:val="0"/>
          <w:numId w:val="10"/>
        </w:numPr>
        <w:autoSpaceDE w:val="0"/>
        <w:autoSpaceDN w:val="0"/>
        <w:adjustRightInd w:val="0"/>
        <w:rPr>
          <w:rFonts w:cs="Times New Roman"/>
          <w:szCs w:val="22"/>
        </w:rPr>
      </w:pPr>
      <w:r w:rsidRPr="00E36341">
        <w:rPr>
          <w:rFonts w:cs="Times New Roman"/>
          <w:szCs w:val="22"/>
        </w:rPr>
        <w:t>A firm that produces products or services that have a negative impact on the environment (oil) or on the society (weapons) cannot be a leader in Corporate Social Responsibility!</w:t>
      </w:r>
    </w:p>
    <w:p w14:paraId="0698B601" w14:textId="77777777" w:rsidR="00F957D9" w:rsidRPr="00E36341" w:rsidRDefault="00F957D9" w:rsidP="00F957D9">
      <w:pPr>
        <w:pStyle w:val="ListParagraph"/>
        <w:numPr>
          <w:ilvl w:val="0"/>
          <w:numId w:val="10"/>
        </w:numPr>
        <w:autoSpaceDE w:val="0"/>
        <w:autoSpaceDN w:val="0"/>
        <w:adjustRightInd w:val="0"/>
        <w:rPr>
          <w:rFonts w:cs="Times New Roman"/>
          <w:szCs w:val="22"/>
        </w:rPr>
      </w:pPr>
      <w:r w:rsidRPr="00E36341">
        <w:rPr>
          <w:rFonts w:cs="Times New Roman"/>
          <w:szCs w:val="22"/>
        </w:rPr>
        <w:t>With whom or with what does a business or organization interact while doing business?</w:t>
      </w:r>
    </w:p>
    <w:p w14:paraId="2B8B022E" w14:textId="77777777" w:rsidR="00F957D9" w:rsidRPr="00E36341" w:rsidRDefault="00F957D9" w:rsidP="00F957D9">
      <w:pPr>
        <w:pStyle w:val="ListParagraph"/>
        <w:numPr>
          <w:ilvl w:val="0"/>
          <w:numId w:val="10"/>
        </w:numPr>
        <w:autoSpaceDE w:val="0"/>
        <w:autoSpaceDN w:val="0"/>
        <w:adjustRightInd w:val="0"/>
        <w:rPr>
          <w:rFonts w:cs="Times New Roman"/>
          <w:szCs w:val="22"/>
        </w:rPr>
      </w:pPr>
      <w:r w:rsidRPr="00E36341">
        <w:rPr>
          <w:rFonts w:cs="Times New Roman"/>
          <w:szCs w:val="22"/>
        </w:rPr>
        <w:t>What do managers have to consider, if they want to manage a business or an organization successfully?</w:t>
      </w:r>
    </w:p>
    <w:p w14:paraId="0EDF72EF" w14:textId="77777777" w:rsidR="00F957D9" w:rsidRPr="00E36341" w:rsidRDefault="00F957D9" w:rsidP="00F957D9">
      <w:pPr>
        <w:pStyle w:val="ListParagraph"/>
        <w:numPr>
          <w:ilvl w:val="0"/>
          <w:numId w:val="10"/>
        </w:numPr>
        <w:autoSpaceDE w:val="0"/>
        <w:autoSpaceDN w:val="0"/>
        <w:adjustRightInd w:val="0"/>
        <w:rPr>
          <w:rFonts w:cs="Times New Roman"/>
          <w:szCs w:val="22"/>
        </w:rPr>
      </w:pPr>
      <w:r w:rsidRPr="00E36341">
        <w:rPr>
          <w:rFonts w:cs="Times New Roman"/>
          <w:szCs w:val="22"/>
        </w:rPr>
        <w:t xml:space="preserve">Use institutional theory to explain, why a firm implements a sustainability strategy using the regulative, normative, and cognitive </w:t>
      </w:r>
      <w:proofErr w:type="gramStart"/>
      <w:r w:rsidRPr="00E36341">
        <w:rPr>
          <w:rFonts w:cs="Times New Roman"/>
          <w:szCs w:val="22"/>
        </w:rPr>
        <w:t>pillar</w:t>
      </w:r>
      <w:proofErr w:type="gramEnd"/>
      <w:r w:rsidRPr="00E36341">
        <w:rPr>
          <w:rFonts w:cs="Times New Roman"/>
          <w:szCs w:val="22"/>
        </w:rPr>
        <w:t xml:space="preserve"> respectively</w:t>
      </w:r>
      <w:r>
        <w:rPr>
          <w:rFonts w:cs="Times New Roman"/>
          <w:szCs w:val="22"/>
        </w:rPr>
        <w:t>.</w:t>
      </w:r>
    </w:p>
    <w:p w14:paraId="2D48F498" w14:textId="00E44511" w:rsidR="00F957D9" w:rsidRDefault="00F957D9" w:rsidP="00F957D9">
      <w:pPr>
        <w:pStyle w:val="ListParagraph"/>
        <w:numPr>
          <w:ilvl w:val="0"/>
          <w:numId w:val="10"/>
        </w:numPr>
        <w:autoSpaceDE w:val="0"/>
        <w:autoSpaceDN w:val="0"/>
        <w:adjustRightInd w:val="0"/>
        <w:rPr>
          <w:rFonts w:cs="Times New Roman"/>
          <w:szCs w:val="22"/>
        </w:rPr>
      </w:pPr>
      <w:r w:rsidRPr="00E36341">
        <w:rPr>
          <w:rFonts w:cs="Times New Roman"/>
          <w:szCs w:val="22"/>
        </w:rPr>
        <w:t>Which resources are needed for a Firm to be Sustainable?</w:t>
      </w:r>
    </w:p>
    <w:p w14:paraId="01ADC433" w14:textId="77777777" w:rsidR="002C0347" w:rsidRDefault="002C0347" w:rsidP="002C0347">
      <w:pPr>
        <w:pStyle w:val="Heading2"/>
      </w:pPr>
      <w:r>
        <w:t>Assignment</w:t>
      </w:r>
    </w:p>
    <w:p w14:paraId="024C8F87" w14:textId="0B6A802E" w:rsidR="002C0347" w:rsidRPr="001866F1" w:rsidRDefault="002C0347" w:rsidP="002C0347">
      <w:pPr>
        <w:pStyle w:val="ListParagraph"/>
        <w:numPr>
          <w:ilvl w:val="0"/>
          <w:numId w:val="10"/>
        </w:numPr>
      </w:pPr>
      <w:r>
        <w:t>Topic presentation</w:t>
      </w:r>
      <w:r w:rsidR="00337F92">
        <w:t>s</w:t>
      </w:r>
      <w:r>
        <w:t xml:space="preserve"> and paper</w:t>
      </w:r>
      <w:r w:rsidR="00337F92">
        <w:t>s</w:t>
      </w:r>
    </w:p>
    <w:p w14:paraId="503A5885" w14:textId="198EED5E" w:rsidR="002C0347" w:rsidRPr="002A4739" w:rsidRDefault="00337F92">
      <w:pPr>
        <w:pStyle w:val="ListParagraph"/>
        <w:numPr>
          <w:ilvl w:val="0"/>
          <w:numId w:val="10"/>
        </w:numPr>
        <w:autoSpaceDE w:val="0"/>
        <w:autoSpaceDN w:val="0"/>
        <w:adjustRightInd w:val="0"/>
        <w:rPr>
          <w:rFonts w:cs="Times New Roman"/>
          <w:szCs w:val="22"/>
          <w:u w:val="single"/>
        </w:rPr>
      </w:pPr>
      <w:r>
        <w:rPr>
          <w:rFonts w:cs="Times New Roman"/>
          <w:szCs w:val="22"/>
        </w:rPr>
        <w:t>Topic response</w:t>
      </w:r>
      <w:r w:rsidR="002C0347">
        <w:rPr>
          <w:rFonts w:cs="Times New Roman"/>
          <w:szCs w:val="22"/>
        </w:rPr>
        <w:t xml:space="preserve">: </w:t>
      </w:r>
      <w:r w:rsidR="00D52B08">
        <w:rPr>
          <w:rFonts w:cs="Times New Roman"/>
          <w:szCs w:val="22"/>
        </w:rPr>
        <w:t>How do management theories help to address sustainability questions</w:t>
      </w:r>
      <w:r w:rsidR="002C0347">
        <w:rPr>
          <w:rFonts w:cs="Times New Roman"/>
          <w:szCs w:val="22"/>
        </w:rPr>
        <w:t>?</w:t>
      </w:r>
    </w:p>
    <w:p w14:paraId="722AD197" w14:textId="5612F0A1" w:rsidR="00090F80" w:rsidRPr="00843F92" w:rsidRDefault="00411CDB" w:rsidP="00082452">
      <w:pPr>
        <w:pStyle w:val="Heading2"/>
      </w:pPr>
      <w:r>
        <w:t>Core Readings</w:t>
      </w:r>
    </w:p>
    <w:p w14:paraId="0E86CDB8" w14:textId="2E55E89E" w:rsidR="00FD684A" w:rsidRPr="00E36341" w:rsidRDefault="00FD684A" w:rsidP="00FD684A">
      <w:pPr>
        <w:autoSpaceDE w:val="0"/>
        <w:autoSpaceDN w:val="0"/>
        <w:adjustRightInd w:val="0"/>
        <w:ind w:left="720" w:hanging="720"/>
        <w:rPr>
          <w:rFonts w:cs="Times New Roman"/>
          <w:szCs w:val="22"/>
        </w:rPr>
      </w:pPr>
      <w:r w:rsidRPr="00E36341">
        <w:rPr>
          <w:rFonts w:cs="Times New Roman"/>
          <w:szCs w:val="22"/>
        </w:rPr>
        <w:t xml:space="preserve">Carroll, A. B. (1999). Corporate Social Responsibility - Evolution of a Definitional Construct. </w:t>
      </w:r>
      <w:r w:rsidRPr="00E36341">
        <w:rPr>
          <w:rFonts w:cs="Times New Roman"/>
          <w:i/>
          <w:iCs/>
          <w:szCs w:val="22"/>
        </w:rPr>
        <w:t>Business &amp; Society, 38</w:t>
      </w:r>
      <w:r w:rsidRPr="00E36341">
        <w:rPr>
          <w:rFonts w:cs="Times New Roman"/>
          <w:szCs w:val="22"/>
        </w:rPr>
        <w:t xml:space="preserve">(3), 268-295. </w:t>
      </w:r>
    </w:p>
    <w:p w14:paraId="4182FB9E" w14:textId="30C9CF04" w:rsidR="00FD684A" w:rsidRPr="00E36341" w:rsidRDefault="00FD684A" w:rsidP="00FD684A">
      <w:pPr>
        <w:autoSpaceDE w:val="0"/>
        <w:autoSpaceDN w:val="0"/>
        <w:adjustRightInd w:val="0"/>
        <w:ind w:left="720" w:hanging="720"/>
        <w:rPr>
          <w:rFonts w:cs="Times New Roman"/>
          <w:szCs w:val="22"/>
        </w:rPr>
      </w:pPr>
      <w:r w:rsidRPr="00E36341">
        <w:rPr>
          <w:rFonts w:cs="Times New Roman"/>
          <w:szCs w:val="22"/>
        </w:rPr>
        <w:t xml:space="preserve">Donaldson, T., &amp; Preston, L. E. (1995). The Stakeholder Theory of the Corporation: Concepts, Evidence, and Implications. </w:t>
      </w:r>
      <w:r w:rsidRPr="00E36341">
        <w:rPr>
          <w:rFonts w:cs="Times New Roman"/>
          <w:i/>
          <w:iCs/>
          <w:szCs w:val="22"/>
        </w:rPr>
        <w:t>The Academy of Management Review, 20</w:t>
      </w:r>
      <w:r w:rsidRPr="00E36341">
        <w:rPr>
          <w:rFonts w:cs="Times New Roman"/>
          <w:szCs w:val="22"/>
        </w:rPr>
        <w:t xml:space="preserve">(1), 65-91. </w:t>
      </w:r>
      <w:proofErr w:type="spellStart"/>
      <w:r w:rsidRPr="00E36341">
        <w:rPr>
          <w:rFonts w:cs="Times New Roman"/>
          <w:szCs w:val="22"/>
        </w:rPr>
        <w:t>doi</w:t>
      </w:r>
      <w:proofErr w:type="spellEnd"/>
      <w:r w:rsidRPr="00E36341">
        <w:rPr>
          <w:rFonts w:cs="Times New Roman"/>
          <w:szCs w:val="22"/>
        </w:rPr>
        <w:t xml:space="preserve">: 10.2307/258887 </w:t>
      </w:r>
    </w:p>
    <w:p w14:paraId="2C982051" w14:textId="49178938" w:rsidR="00FD684A" w:rsidRPr="00E36341" w:rsidRDefault="00FD684A" w:rsidP="00FD684A">
      <w:pPr>
        <w:autoSpaceDE w:val="0"/>
        <w:autoSpaceDN w:val="0"/>
        <w:adjustRightInd w:val="0"/>
        <w:ind w:left="720" w:hanging="720"/>
        <w:rPr>
          <w:rFonts w:cs="Times New Roman"/>
          <w:szCs w:val="22"/>
        </w:rPr>
      </w:pPr>
      <w:r w:rsidRPr="00E36341">
        <w:rPr>
          <w:rFonts w:cs="Times New Roman"/>
          <w:szCs w:val="22"/>
        </w:rPr>
        <w:t xml:space="preserve">Gladwin, T. N., Kennelly, J. J., &amp; Krause, T.-S. (1995). Shifting Paradigms for Sustainable Development: Implications for Management Theory and Research. </w:t>
      </w:r>
      <w:r w:rsidRPr="00E36341">
        <w:rPr>
          <w:rFonts w:cs="Times New Roman"/>
          <w:i/>
          <w:iCs/>
          <w:szCs w:val="22"/>
        </w:rPr>
        <w:t>The Academy of Management Review, 20</w:t>
      </w:r>
      <w:r w:rsidRPr="00E36341">
        <w:rPr>
          <w:rFonts w:cs="Times New Roman"/>
          <w:szCs w:val="22"/>
        </w:rPr>
        <w:t xml:space="preserve">(4), 874-907.  </w:t>
      </w:r>
    </w:p>
    <w:p w14:paraId="3EB5AC66" w14:textId="77777777" w:rsidR="00FD684A" w:rsidRPr="00E36341" w:rsidRDefault="00FD684A" w:rsidP="00FD684A">
      <w:pPr>
        <w:autoSpaceDE w:val="0"/>
        <w:autoSpaceDN w:val="0"/>
        <w:adjustRightInd w:val="0"/>
        <w:ind w:left="720" w:hanging="720"/>
        <w:rPr>
          <w:rFonts w:cs="Times New Roman"/>
          <w:szCs w:val="22"/>
        </w:rPr>
      </w:pPr>
      <w:proofErr w:type="spellStart"/>
      <w:r w:rsidRPr="00E36341">
        <w:rPr>
          <w:rFonts w:cs="Times New Roman"/>
          <w:szCs w:val="22"/>
        </w:rPr>
        <w:t>Magretta</w:t>
      </w:r>
      <w:proofErr w:type="spellEnd"/>
      <w:r w:rsidRPr="00E36341">
        <w:rPr>
          <w:rFonts w:cs="Times New Roman"/>
          <w:szCs w:val="22"/>
        </w:rPr>
        <w:t xml:space="preserve">, J. 2012. What management is: How it works and why </w:t>
      </w:r>
      <w:proofErr w:type="gramStart"/>
      <w:r w:rsidRPr="00E36341">
        <w:rPr>
          <w:rFonts w:cs="Times New Roman"/>
          <w:szCs w:val="22"/>
        </w:rPr>
        <w:t>it’s</w:t>
      </w:r>
      <w:proofErr w:type="gramEnd"/>
      <w:r w:rsidRPr="00E36341">
        <w:rPr>
          <w:rFonts w:cs="Times New Roman"/>
          <w:szCs w:val="22"/>
        </w:rPr>
        <w:t xml:space="preserve"> everyone’s business (2nd Edition; pp. 19-42). New York, NY: Free Press. First Chapter: Value creation: From the outside in (downloadable on the course website).</w:t>
      </w:r>
    </w:p>
    <w:p w14:paraId="0F51BDF8" w14:textId="26F80F19" w:rsidR="00FD684A" w:rsidRPr="00E36341" w:rsidRDefault="00FD684A" w:rsidP="00FD684A">
      <w:pPr>
        <w:autoSpaceDE w:val="0"/>
        <w:autoSpaceDN w:val="0"/>
        <w:adjustRightInd w:val="0"/>
        <w:ind w:left="720" w:hanging="720"/>
        <w:rPr>
          <w:rFonts w:cs="Times New Roman"/>
          <w:szCs w:val="22"/>
        </w:rPr>
      </w:pPr>
      <w:r w:rsidRPr="00E36341">
        <w:rPr>
          <w:rFonts w:cs="Times New Roman"/>
          <w:szCs w:val="22"/>
        </w:rPr>
        <w:t xml:space="preserve">Mintzberg, H. (1971). Managerial work: Analysis from Observation. </w:t>
      </w:r>
      <w:r w:rsidRPr="00E36341">
        <w:rPr>
          <w:rFonts w:cs="Times New Roman"/>
          <w:i/>
          <w:iCs/>
          <w:szCs w:val="22"/>
        </w:rPr>
        <w:t>Management Science, 18</w:t>
      </w:r>
      <w:r w:rsidRPr="00E36341">
        <w:rPr>
          <w:rFonts w:cs="Times New Roman"/>
          <w:szCs w:val="22"/>
        </w:rPr>
        <w:t>(2), B-97-B-110.</w:t>
      </w:r>
    </w:p>
    <w:p w14:paraId="52213D48" w14:textId="2EF8D986" w:rsidR="006905AA" w:rsidRPr="00E36341" w:rsidRDefault="006905AA" w:rsidP="00847DA1">
      <w:pPr>
        <w:autoSpaceDE w:val="0"/>
        <w:autoSpaceDN w:val="0"/>
        <w:adjustRightInd w:val="0"/>
        <w:ind w:left="720" w:hanging="720"/>
        <w:rPr>
          <w:rFonts w:cs="Times New Roman"/>
          <w:szCs w:val="22"/>
        </w:rPr>
      </w:pPr>
      <w:r w:rsidRPr="00E36341">
        <w:rPr>
          <w:rFonts w:cs="Times New Roman"/>
          <w:szCs w:val="22"/>
        </w:rPr>
        <w:t xml:space="preserve">Robbins, S.P., </w:t>
      </w:r>
      <w:proofErr w:type="spellStart"/>
      <w:r w:rsidRPr="00E36341">
        <w:rPr>
          <w:rFonts w:cs="Times New Roman"/>
          <w:szCs w:val="22"/>
        </w:rPr>
        <w:t>DeCenzo</w:t>
      </w:r>
      <w:proofErr w:type="spellEnd"/>
      <w:r w:rsidRPr="00E36341">
        <w:rPr>
          <w:rFonts w:cs="Times New Roman"/>
          <w:szCs w:val="22"/>
        </w:rPr>
        <w:t xml:space="preserve">, D.A., Coulter, M., &amp; Anderson, I. 2014. Introduction to management and organizations. In Fundamentals of management (7th </w:t>
      </w:r>
      <w:proofErr w:type="spellStart"/>
      <w:r w:rsidRPr="00E36341">
        <w:rPr>
          <w:rFonts w:cs="Times New Roman"/>
          <w:szCs w:val="22"/>
        </w:rPr>
        <w:t>Cdn</w:t>
      </w:r>
      <w:proofErr w:type="spellEnd"/>
      <w:r w:rsidRPr="00E36341">
        <w:rPr>
          <w:rFonts w:cs="Times New Roman"/>
          <w:szCs w:val="22"/>
        </w:rPr>
        <w:t xml:space="preserve"> Ed.; pp. 2-15). Don Mills, ON: Pearson Education Canada</w:t>
      </w:r>
      <w:r w:rsidR="0007332D" w:rsidRPr="00E36341">
        <w:rPr>
          <w:rFonts w:cs="Times New Roman"/>
          <w:szCs w:val="22"/>
        </w:rPr>
        <w:t xml:space="preserve"> (downloadable on the course website)</w:t>
      </w:r>
      <w:r w:rsidRPr="00E36341">
        <w:rPr>
          <w:rFonts w:cs="Times New Roman"/>
          <w:szCs w:val="22"/>
        </w:rPr>
        <w:t>.</w:t>
      </w:r>
    </w:p>
    <w:p w14:paraId="7F33F8DE" w14:textId="4EC4C937" w:rsidR="00952464" w:rsidRPr="00E36341" w:rsidRDefault="00952464" w:rsidP="00952464">
      <w:pPr>
        <w:autoSpaceDE w:val="0"/>
        <w:autoSpaceDN w:val="0"/>
        <w:adjustRightInd w:val="0"/>
        <w:ind w:left="720" w:hanging="720"/>
        <w:rPr>
          <w:rFonts w:cs="Times New Roman"/>
          <w:szCs w:val="22"/>
        </w:rPr>
      </w:pPr>
      <w:r w:rsidRPr="00E36341">
        <w:rPr>
          <w:rFonts w:cs="Times New Roman"/>
          <w:szCs w:val="22"/>
        </w:rPr>
        <w:t xml:space="preserve">Russo, M. V., &amp; </w:t>
      </w:r>
      <w:proofErr w:type="spellStart"/>
      <w:r w:rsidRPr="00E36341">
        <w:rPr>
          <w:rFonts w:cs="Times New Roman"/>
          <w:szCs w:val="22"/>
        </w:rPr>
        <w:t>Fouts</w:t>
      </w:r>
      <w:proofErr w:type="spellEnd"/>
      <w:r w:rsidRPr="00E36341">
        <w:rPr>
          <w:rFonts w:cs="Times New Roman"/>
          <w:szCs w:val="22"/>
        </w:rPr>
        <w:t xml:space="preserve">, P. A. (1997). A resource-based perspective on corporate environmental performance and profitability. </w:t>
      </w:r>
      <w:r w:rsidRPr="00E36341">
        <w:rPr>
          <w:rFonts w:cs="Times New Roman"/>
          <w:i/>
          <w:iCs/>
          <w:szCs w:val="22"/>
        </w:rPr>
        <w:t>Academy of Management Journal, 40</w:t>
      </w:r>
      <w:r w:rsidRPr="00E36341">
        <w:rPr>
          <w:rFonts w:cs="Times New Roman"/>
          <w:szCs w:val="22"/>
        </w:rPr>
        <w:t>(3), 534-559.</w:t>
      </w:r>
    </w:p>
    <w:p w14:paraId="1220981C" w14:textId="77777777" w:rsidR="00DD4AEC" w:rsidRPr="00E36341" w:rsidRDefault="00DD4AEC" w:rsidP="00DD4AEC">
      <w:pPr>
        <w:autoSpaceDE w:val="0"/>
        <w:autoSpaceDN w:val="0"/>
        <w:adjustRightInd w:val="0"/>
        <w:ind w:left="720" w:hanging="720"/>
        <w:rPr>
          <w:rFonts w:cs="Times New Roman"/>
          <w:szCs w:val="22"/>
        </w:rPr>
      </w:pPr>
      <w:r w:rsidRPr="00E36341">
        <w:rPr>
          <w:rFonts w:cs="Times New Roman"/>
          <w:szCs w:val="22"/>
        </w:rPr>
        <w:t xml:space="preserve">DiMaggio, P. J., &amp; Powell, W. W. (1983). The Iron Cage revisited: Institutional isomorphism and collective rationality in organizational fields. </w:t>
      </w:r>
      <w:r w:rsidRPr="00E36341">
        <w:rPr>
          <w:rFonts w:cs="Times New Roman"/>
          <w:i/>
          <w:iCs/>
          <w:szCs w:val="22"/>
        </w:rPr>
        <w:t>American Sociological Review, 48</w:t>
      </w:r>
      <w:r w:rsidRPr="00E36341">
        <w:rPr>
          <w:rFonts w:cs="Times New Roman"/>
          <w:szCs w:val="22"/>
        </w:rPr>
        <w:t xml:space="preserve">(2), 147-160. </w:t>
      </w:r>
    </w:p>
    <w:p w14:paraId="24FE82BA" w14:textId="327703A0" w:rsidR="00952464" w:rsidRPr="009A4F30" w:rsidRDefault="00952464" w:rsidP="00952464">
      <w:pPr>
        <w:pStyle w:val="Heading2"/>
      </w:pPr>
      <w:r w:rsidRPr="009A4F30">
        <w:lastRenderedPageBreak/>
        <w:t>Additional Readings:</w:t>
      </w:r>
    </w:p>
    <w:p w14:paraId="52E9ED31" w14:textId="77777777" w:rsidR="00952464" w:rsidRPr="00E36341" w:rsidRDefault="00952464" w:rsidP="00E36341">
      <w:pPr>
        <w:autoSpaceDE w:val="0"/>
        <w:autoSpaceDN w:val="0"/>
        <w:adjustRightInd w:val="0"/>
        <w:ind w:left="720" w:hanging="294"/>
        <w:rPr>
          <w:rFonts w:cs="Times New Roman"/>
          <w:szCs w:val="22"/>
          <w:u w:val="single"/>
        </w:rPr>
      </w:pPr>
      <w:r w:rsidRPr="00E36341">
        <w:rPr>
          <w:rFonts w:cs="Times New Roman"/>
          <w:szCs w:val="22"/>
          <w:u w:val="single"/>
        </w:rPr>
        <w:t>http://www.istheory.yorku.ca/stakeholdertheory.htm</w:t>
      </w:r>
    </w:p>
    <w:p w14:paraId="71B813D7" w14:textId="77777777" w:rsidR="00FD684A" w:rsidRPr="00E36341" w:rsidRDefault="00FD684A" w:rsidP="00E36341">
      <w:pPr>
        <w:autoSpaceDE w:val="0"/>
        <w:autoSpaceDN w:val="0"/>
        <w:adjustRightInd w:val="0"/>
        <w:ind w:left="720" w:hanging="720"/>
        <w:rPr>
          <w:rFonts w:cs="Times New Roman"/>
          <w:szCs w:val="22"/>
        </w:rPr>
      </w:pPr>
      <w:r w:rsidRPr="00E36341">
        <w:rPr>
          <w:rFonts w:cs="Times New Roman"/>
          <w:szCs w:val="22"/>
          <w:lang w:val="de-DE"/>
        </w:rPr>
        <w:t xml:space="preserve">Beu, D., &amp; Buckley, M. R. (2001). </w:t>
      </w:r>
      <w:r w:rsidRPr="00E36341">
        <w:rPr>
          <w:rFonts w:cs="Times New Roman"/>
          <w:szCs w:val="22"/>
        </w:rPr>
        <w:t xml:space="preserve">The Hypothesized Relationship Between Accountability and Ethical Behavior. </w:t>
      </w:r>
      <w:r w:rsidRPr="00E36341">
        <w:rPr>
          <w:rFonts w:cs="Times New Roman"/>
          <w:i/>
          <w:iCs/>
          <w:szCs w:val="22"/>
        </w:rPr>
        <w:t>Journal of Business Ethics, 34</w:t>
      </w:r>
      <w:r w:rsidRPr="00E36341">
        <w:rPr>
          <w:rFonts w:cs="Times New Roman"/>
          <w:szCs w:val="22"/>
        </w:rPr>
        <w:t xml:space="preserve">(1), 57-73. </w:t>
      </w:r>
      <w:proofErr w:type="spellStart"/>
      <w:r w:rsidRPr="00E36341">
        <w:rPr>
          <w:rFonts w:cs="Times New Roman"/>
          <w:szCs w:val="22"/>
        </w:rPr>
        <w:t>doi</w:t>
      </w:r>
      <w:proofErr w:type="spellEnd"/>
      <w:r w:rsidRPr="00E36341">
        <w:rPr>
          <w:rFonts w:cs="Times New Roman"/>
          <w:szCs w:val="22"/>
        </w:rPr>
        <w:t>: 10.1023/a:1011957832141</w:t>
      </w:r>
    </w:p>
    <w:p w14:paraId="3DDE0229" w14:textId="77777777" w:rsidR="00FD684A" w:rsidRPr="00E36341" w:rsidRDefault="00FD684A" w:rsidP="00E36341">
      <w:pPr>
        <w:autoSpaceDE w:val="0"/>
        <w:autoSpaceDN w:val="0"/>
        <w:adjustRightInd w:val="0"/>
        <w:ind w:left="720" w:hanging="720"/>
        <w:rPr>
          <w:rFonts w:cs="Times New Roman"/>
          <w:szCs w:val="22"/>
        </w:rPr>
      </w:pPr>
      <w:proofErr w:type="spellStart"/>
      <w:r w:rsidRPr="00E36341">
        <w:rPr>
          <w:rFonts w:cs="Times New Roman"/>
          <w:szCs w:val="22"/>
        </w:rPr>
        <w:t>Chatterji</w:t>
      </w:r>
      <w:proofErr w:type="spellEnd"/>
      <w:r w:rsidRPr="00E36341">
        <w:rPr>
          <w:rFonts w:cs="Times New Roman"/>
          <w:szCs w:val="22"/>
        </w:rPr>
        <w:t xml:space="preserve">, A. K., Levine, D. I., &amp; </w:t>
      </w:r>
      <w:proofErr w:type="spellStart"/>
      <w:r w:rsidRPr="00E36341">
        <w:rPr>
          <w:rFonts w:cs="Times New Roman"/>
          <w:szCs w:val="22"/>
        </w:rPr>
        <w:t>Toffel</w:t>
      </w:r>
      <w:proofErr w:type="spellEnd"/>
      <w:r w:rsidRPr="00E36341">
        <w:rPr>
          <w:rFonts w:cs="Times New Roman"/>
          <w:szCs w:val="22"/>
        </w:rPr>
        <w:t xml:space="preserve">, M. W. (2009). How Well Do Social Ratings Actually Measure Corporate Social Responsibility? </w:t>
      </w:r>
      <w:r w:rsidRPr="00E36341">
        <w:rPr>
          <w:rFonts w:cs="Times New Roman"/>
          <w:i/>
          <w:iCs/>
          <w:szCs w:val="22"/>
        </w:rPr>
        <w:t>Journal of Economics &amp; Management Strategy, 18</w:t>
      </w:r>
      <w:r w:rsidRPr="00E36341">
        <w:rPr>
          <w:rFonts w:cs="Times New Roman"/>
          <w:szCs w:val="22"/>
        </w:rPr>
        <w:t xml:space="preserve">(1), 125-169. </w:t>
      </w:r>
      <w:proofErr w:type="spellStart"/>
      <w:r w:rsidRPr="00E36341">
        <w:rPr>
          <w:rFonts w:cs="Times New Roman"/>
          <w:szCs w:val="22"/>
        </w:rPr>
        <w:t>doi</w:t>
      </w:r>
      <w:proofErr w:type="spellEnd"/>
      <w:r w:rsidRPr="00E36341">
        <w:rPr>
          <w:rFonts w:cs="Times New Roman"/>
          <w:szCs w:val="22"/>
        </w:rPr>
        <w:t>: 10.1111/j.1530-9134.</w:t>
      </w:r>
      <w:proofErr w:type="gramStart"/>
      <w:r w:rsidRPr="00E36341">
        <w:rPr>
          <w:rFonts w:cs="Times New Roman"/>
          <w:szCs w:val="22"/>
        </w:rPr>
        <w:t>2009.00210.x</w:t>
      </w:r>
      <w:proofErr w:type="gramEnd"/>
    </w:p>
    <w:p w14:paraId="0905BDAF" w14:textId="77777777" w:rsidR="00FD684A" w:rsidRPr="00E36341" w:rsidRDefault="00FD684A" w:rsidP="00E36341">
      <w:pPr>
        <w:autoSpaceDE w:val="0"/>
        <w:autoSpaceDN w:val="0"/>
        <w:adjustRightInd w:val="0"/>
        <w:ind w:left="720" w:hanging="720"/>
        <w:rPr>
          <w:rFonts w:cs="Times New Roman"/>
          <w:szCs w:val="22"/>
        </w:rPr>
      </w:pPr>
      <w:r w:rsidRPr="00E36341">
        <w:rPr>
          <w:rFonts w:cs="Times New Roman"/>
          <w:szCs w:val="22"/>
        </w:rPr>
        <w:t xml:space="preserve">Chih, H.-L., Chih, H.-H., &amp; Chen, T.-Y. (2010). On the Determinants of Corporate Social Responsibility: International Evidence on the Financial Industry. </w:t>
      </w:r>
      <w:r w:rsidRPr="00E36341">
        <w:rPr>
          <w:rFonts w:cs="Times New Roman"/>
          <w:i/>
          <w:iCs/>
          <w:szCs w:val="22"/>
        </w:rPr>
        <w:t>Journal of Business Ethics, 93</w:t>
      </w:r>
      <w:r w:rsidRPr="00E36341">
        <w:rPr>
          <w:rFonts w:cs="Times New Roman"/>
          <w:szCs w:val="22"/>
        </w:rPr>
        <w:t xml:space="preserve">(1), 115-135. </w:t>
      </w:r>
      <w:proofErr w:type="spellStart"/>
      <w:r w:rsidRPr="00E36341">
        <w:rPr>
          <w:rFonts w:cs="Times New Roman"/>
          <w:szCs w:val="22"/>
        </w:rPr>
        <w:t>doi</w:t>
      </w:r>
      <w:proofErr w:type="spellEnd"/>
      <w:r w:rsidRPr="00E36341">
        <w:rPr>
          <w:rFonts w:cs="Times New Roman"/>
          <w:szCs w:val="22"/>
        </w:rPr>
        <w:t>: 10.1007/s10551-009-0186-x</w:t>
      </w:r>
    </w:p>
    <w:p w14:paraId="3C4A8D6F" w14:textId="77777777" w:rsidR="00FD684A" w:rsidRPr="00E36341" w:rsidRDefault="00FD684A" w:rsidP="00E36341">
      <w:pPr>
        <w:autoSpaceDE w:val="0"/>
        <w:autoSpaceDN w:val="0"/>
        <w:adjustRightInd w:val="0"/>
        <w:ind w:left="720" w:hanging="720"/>
        <w:rPr>
          <w:rFonts w:cs="Times New Roman"/>
          <w:szCs w:val="22"/>
        </w:rPr>
      </w:pPr>
      <w:proofErr w:type="spellStart"/>
      <w:r w:rsidRPr="00E36341">
        <w:rPr>
          <w:rFonts w:cs="Times New Roman"/>
          <w:szCs w:val="22"/>
        </w:rPr>
        <w:t>Dahlsrud</w:t>
      </w:r>
      <w:proofErr w:type="spellEnd"/>
      <w:r w:rsidRPr="00E36341">
        <w:rPr>
          <w:rFonts w:cs="Times New Roman"/>
          <w:szCs w:val="22"/>
        </w:rPr>
        <w:t xml:space="preserve">, A. (2008). How Corporate Social Responsibility is Defined: </w:t>
      </w:r>
      <w:proofErr w:type="gramStart"/>
      <w:r w:rsidRPr="00E36341">
        <w:rPr>
          <w:rFonts w:cs="Times New Roman"/>
          <w:szCs w:val="22"/>
        </w:rPr>
        <w:t>an</w:t>
      </w:r>
      <w:proofErr w:type="gramEnd"/>
      <w:r w:rsidRPr="00E36341">
        <w:rPr>
          <w:rFonts w:cs="Times New Roman"/>
          <w:szCs w:val="22"/>
        </w:rPr>
        <w:t xml:space="preserve"> Analysis of 37 Definitions. </w:t>
      </w:r>
      <w:r w:rsidRPr="00E36341">
        <w:rPr>
          <w:rFonts w:cs="Times New Roman"/>
          <w:i/>
          <w:iCs/>
          <w:szCs w:val="22"/>
        </w:rPr>
        <w:t xml:space="preserve">Corp. Soc. </w:t>
      </w:r>
      <w:proofErr w:type="spellStart"/>
      <w:r w:rsidRPr="00E36341">
        <w:rPr>
          <w:rFonts w:cs="Times New Roman"/>
          <w:i/>
          <w:iCs/>
          <w:szCs w:val="22"/>
        </w:rPr>
        <w:t>Responsib</w:t>
      </w:r>
      <w:proofErr w:type="spellEnd"/>
      <w:r w:rsidRPr="00E36341">
        <w:rPr>
          <w:rFonts w:cs="Times New Roman"/>
          <w:i/>
          <w:iCs/>
          <w:szCs w:val="22"/>
        </w:rPr>
        <w:t>. Environ. Mgmt., 15</w:t>
      </w:r>
      <w:r w:rsidRPr="00E36341">
        <w:rPr>
          <w:rFonts w:cs="Times New Roman"/>
          <w:szCs w:val="22"/>
        </w:rPr>
        <w:t xml:space="preserve">, 1-13. </w:t>
      </w:r>
      <w:proofErr w:type="spellStart"/>
      <w:r w:rsidRPr="00E36341">
        <w:rPr>
          <w:rFonts w:cs="Times New Roman"/>
          <w:szCs w:val="22"/>
        </w:rPr>
        <w:t>doi</w:t>
      </w:r>
      <w:proofErr w:type="spellEnd"/>
      <w:r w:rsidRPr="00E36341">
        <w:rPr>
          <w:rFonts w:cs="Times New Roman"/>
          <w:szCs w:val="22"/>
        </w:rPr>
        <w:t>: 10.1002/csr.132</w:t>
      </w:r>
    </w:p>
    <w:p w14:paraId="1320B145" w14:textId="77777777" w:rsidR="00FD684A" w:rsidRPr="00E36341" w:rsidRDefault="00FD684A" w:rsidP="00E36341">
      <w:pPr>
        <w:autoSpaceDE w:val="0"/>
        <w:autoSpaceDN w:val="0"/>
        <w:adjustRightInd w:val="0"/>
        <w:ind w:left="709" w:hanging="709"/>
        <w:rPr>
          <w:rFonts w:cs="Times New Roman"/>
          <w:szCs w:val="22"/>
        </w:rPr>
      </w:pPr>
      <w:r w:rsidRPr="00E36341">
        <w:rPr>
          <w:rFonts w:cs="Times New Roman"/>
          <w:szCs w:val="22"/>
        </w:rPr>
        <w:t xml:space="preserve">Freeman, R. E. (1984). </w:t>
      </w:r>
      <w:r w:rsidRPr="00E36341">
        <w:rPr>
          <w:rFonts w:cs="Times New Roman"/>
          <w:i/>
          <w:iCs/>
          <w:szCs w:val="22"/>
        </w:rPr>
        <w:t>Strategic Management: A stakeholder approach</w:t>
      </w:r>
      <w:r w:rsidRPr="00E36341">
        <w:rPr>
          <w:rFonts w:cs="Times New Roman"/>
          <w:szCs w:val="22"/>
        </w:rPr>
        <w:t>. Englewood Cliffs, NJ: Prentice-Hall. (p. 1-30)</w:t>
      </w:r>
    </w:p>
    <w:p w14:paraId="683D64A7" w14:textId="77777777" w:rsidR="00FD684A" w:rsidRPr="00E36341" w:rsidRDefault="00FD684A" w:rsidP="00E36341">
      <w:pPr>
        <w:autoSpaceDE w:val="0"/>
        <w:autoSpaceDN w:val="0"/>
        <w:adjustRightInd w:val="0"/>
        <w:ind w:left="720" w:hanging="720"/>
        <w:rPr>
          <w:rFonts w:cs="Times New Roman"/>
          <w:szCs w:val="22"/>
        </w:rPr>
      </w:pPr>
      <w:r w:rsidRPr="00E36341">
        <w:rPr>
          <w:rFonts w:cs="Times New Roman"/>
          <w:szCs w:val="22"/>
        </w:rPr>
        <w:t xml:space="preserve">Freeman, R. E. (1994). The Politics of Stakeholder Theory: Some Future Directions. </w:t>
      </w:r>
      <w:r w:rsidRPr="00E36341">
        <w:rPr>
          <w:rFonts w:cs="Times New Roman"/>
          <w:i/>
          <w:iCs/>
          <w:szCs w:val="22"/>
        </w:rPr>
        <w:t>Business Ethics Quarterly, 4</w:t>
      </w:r>
      <w:r w:rsidRPr="00E36341">
        <w:rPr>
          <w:rFonts w:cs="Times New Roman"/>
          <w:szCs w:val="22"/>
        </w:rPr>
        <w:t xml:space="preserve">(4), 409-421. </w:t>
      </w:r>
      <w:proofErr w:type="spellStart"/>
      <w:r w:rsidRPr="00E36341">
        <w:rPr>
          <w:rFonts w:cs="Times New Roman"/>
          <w:szCs w:val="22"/>
        </w:rPr>
        <w:t>doi</w:t>
      </w:r>
      <w:proofErr w:type="spellEnd"/>
      <w:r w:rsidRPr="00E36341">
        <w:rPr>
          <w:rFonts w:cs="Times New Roman"/>
          <w:szCs w:val="22"/>
        </w:rPr>
        <w:t>: 10.2307/3857340</w:t>
      </w:r>
    </w:p>
    <w:p w14:paraId="164B4A8A" w14:textId="77777777" w:rsidR="00FD684A" w:rsidRPr="00E36341" w:rsidRDefault="00FD684A" w:rsidP="00E36341">
      <w:pPr>
        <w:autoSpaceDE w:val="0"/>
        <w:autoSpaceDN w:val="0"/>
        <w:adjustRightInd w:val="0"/>
        <w:ind w:left="709" w:hanging="709"/>
        <w:rPr>
          <w:rFonts w:cs="Times New Roman"/>
          <w:szCs w:val="22"/>
        </w:rPr>
      </w:pPr>
      <w:r w:rsidRPr="00E36341">
        <w:rPr>
          <w:rFonts w:cs="Times New Roman"/>
          <w:szCs w:val="22"/>
        </w:rPr>
        <w:t xml:space="preserve">Husted, B. W., &amp; Allen, D. B. (2006). Corporate Social Responsibility in the Multinational Enterprise: Strategic and Institutional Approaches. </w:t>
      </w:r>
      <w:r w:rsidRPr="00E36341">
        <w:rPr>
          <w:rFonts w:cs="Times New Roman"/>
          <w:i/>
          <w:iCs/>
          <w:szCs w:val="22"/>
        </w:rPr>
        <w:t>Journal of International Business Studies, 37</w:t>
      </w:r>
      <w:r w:rsidRPr="00E36341">
        <w:rPr>
          <w:rFonts w:cs="Times New Roman"/>
          <w:szCs w:val="22"/>
        </w:rPr>
        <w:t xml:space="preserve">(6), 838-849. </w:t>
      </w:r>
    </w:p>
    <w:p w14:paraId="61774AE0" w14:textId="77777777" w:rsidR="00FD684A" w:rsidRPr="00E36341" w:rsidRDefault="00FD684A" w:rsidP="00E36341">
      <w:pPr>
        <w:autoSpaceDE w:val="0"/>
        <w:autoSpaceDN w:val="0"/>
        <w:adjustRightInd w:val="0"/>
        <w:ind w:left="720" w:hanging="720"/>
        <w:rPr>
          <w:rFonts w:cs="Times New Roman"/>
          <w:szCs w:val="22"/>
        </w:rPr>
      </w:pPr>
      <w:r w:rsidRPr="00E36341">
        <w:rPr>
          <w:rFonts w:cs="Times New Roman"/>
          <w:szCs w:val="22"/>
        </w:rPr>
        <w:t xml:space="preserve">Matten, D., &amp; Moon, J. (2005). Corporate Social Responsibility. </w:t>
      </w:r>
      <w:r w:rsidRPr="00E36341">
        <w:rPr>
          <w:rFonts w:cs="Times New Roman"/>
          <w:i/>
          <w:iCs/>
          <w:szCs w:val="22"/>
        </w:rPr>
        <w:t>Journal of Business Ethics, 54</w:t>
      </w:r>
      <w:r w:rsidRPr="00E36341">
        <w:rPr>
          <w:rFonts w:cs="Times New Roman"/>
          <w:szCs w:val="22"/>
        </w:rPr>
        <w:t xml:space="preserve">(4), 323-337. </w:t>
      </w:r>
      <w:proofErr w:type="spellStart"/>
      <w:r w:rsidRPr="00E36341">
        <w:rPr>
          <w:rFonts w:cs="Times New Roman"/>
          <w:szCs w:val="22"/>
        </w:rPr>
        <w:t>doi</w:t>
      </w:r>
      <w:proofErr w:type="spellEnd"/>
      <w:r w:rsidRPr="00E36341">
        <w:rPr>
          <w:rFonts w:cs="Times New Roman"/>
          <w:szCs w:val="22"/>
        </w:rPr>
        <w:t>: 10.1007/s10551-004-1822-0</w:t>
      </w:r>
    </w:p>
    <w:p w14:paraId="38805CCD" w14:textId="77777777" w:rsidR="00FD684A" w:rsidRPr="00E36341" w:rsidRDefault="00FD684A" w:rsidP="00E36341">
      <w:pPr>
        <w:autoSpaceDE w:val="0"/>
        <w:autoSpaceDN w:val="0"/>
        <w:adjustRightInd w:val="0"/>
        <w:ind w:left="720" w:hanging="720"/>
        <w:rPr>
          <w:rFonts w:cs="Times New Roman"/>
          <w:szCs w:val="22"/>
        </w:rPr>
      </w:pPr>
      <w:r w:rsidRPr="00E36341">
        <w:rPr>
          <w:rFonts w:cs="Times New Roman"/>
          <w:szCs w:val="22"/>
        </w:rPr>
        <w:t xml:space="preserve">Mintzberg, H., &amp; Westley, F. (2001). Decision Making: </w:t>
      </w:r>
      <w:proofErr w:type="gramStart"/>
      <w:r w:rsidRPr="00E36341">
        <w:rPr>
          <w:rFonts w:cs="Times New Roman"/>
          <w:szCs w:val="22"/>
        </w:rPr>
        <w:t>It's</w:t>
      </w:r>
      <w:proofErr w:type="gramEnd"/>
      <w:r w:rsidRPr="00E36341">
        <w:rPr>
          <w:rFonts w:cs="Times New Roman"/>
          <w:szCs w:val="22"/>
        </w:rPr>
        <w:t xml:space="preserve"> Not What You Think. </w:t>
      </w:r>
      <w:r w:rsidRPr="00E36341">
        <w:rPr>
          <w:rFonts w:cs="Times New Roman"/>
          <w:i/>
          <w:iCs/>
          <w:szCs w:val="22"/>
        </w:rPr>
        <w:t>MIT Sloan Management Review, 42</w:t>
      </w:r>
      <w:r w:rsidRPr="00E36341">
        <w:rPr>
          <w:rFonts w:cs="Times New Roman"/>
          <w:szCs w:val="22"/>
        </w:rPr>
        <w:t xml:space="preserve">(3), 89-93. </w:t>
      </w:r>
    </w:p>
    <w:p w14:paraId="2F74EDC1" w14:textId="77777777" w:rsidR="00FD684A" w:rsidRPr="00E36341" w:rsidRDefault="00FD684A" w:rsidP="00E36341">
      <w:pPr>
        <w:autoSpaceDE w:val="0"/>
        <w:autoSpaceDN w:val="0"/>
        <w:adjustRightInd w:val="0"/>
        <w:ind w:left="720" w:hanging="720"/>
        <w:rPr>
          <w:rFonts w:cs="Times New Roman"/>
          <w:szCs w:val="22"/>
        </w:rPr>
      </w:pPr>
      <w:r w:rsidRPr="00E36341">
        <w:rPr>
          <w:rFonts w:cs="Times New Roman"/>
          <w:szCs w:val="22"/>
        </w:rPr>
        <w:t xml:space="preserve">Moon, J. (2007). The contribution of corporate social responsibility to sustainable development. </w:t>
      </w:r>
      <w:r w:rsidRPr="00E36341">
        <w:rPr>
          <w:rFonts w:cs="Times New Roman"/>
          <w:i/>
          <w:iCs/>
          <w:szCs w:val="22"/>
        </w:rPr>
        <w:t>Sustainable Development, 15</w:t>
      </w:r>
      <w:r w:rsidRPr="00E36341">
        <w:rPr>
          <w:rFonts w:cs="Times New Roman"/>
          <w:szCs w:val="22"/>
        </w:rPr>
        <w:t xml:space="preserve">(5), 296-306. </w:t>
      </w:r>
      <w:proofErr w:type="spellStart"/>
      <w:r w:rsidRPr="00E36341">
        <w:rPr>
          <w:rFonts w:cs="Times New Roman"/>
          <w:szCs w:val="22"/>
        </w:rPr>
        <w:t>doi</w:t>
      </w:r>
      <w:proofErr w:type="spellEnd"/>
      <w:r w:rsidRPr="00E36341">
        <w:rPr>
          <w:rFonts w:cs="Times New Roman"/>
          <w:szCs w:val="22"/>
        </w:rPr>
        <w:t xml:space="preserve">: 10.1002/sd.346 </w:t>
      </w:r>
    </w:p>
    <w:p w14:paraId="33D1D151" w14:textId="77777777" w:rsidR="00FD684A" w:rsidRPr="00E36341" w:rsidRDefault="00FD684A" w:rsidP="00E36341">
      <w:pPr>
        <w:autoSpaceDE w:val="0"/>
        <w:autoSpaceDN w:val="0"/>
        <w:adjustRightInd w:val="0"/>
        <w:ind w:left="720" w:hanging="720"/>
        <w:rPr>
          <w:rFonts w:cs="Times New Roman"/>
          <w:szCs w:val="22"/>
        </w:rPr>
      </w:pPr>
      <w:proofErr w:type="spellStart"/>
      <w:r w:rsidRPr="00E36341">
        <w:rPr>
          <w:rFonts w:cs="Times New Roman"/>
          <w:szCs w:val="22"/>
        </w:rPr>
        <w:t>Peloza</w:t>
      </w:r>
      <w:proofErr w:type="spellEnd"/>
      <w:r w:rsidRPr="00E36341">
        <w:rPr>
          <w:rFonts w:cs="Times New Roman"/>
          <w:szCs w:val="22"/>
        </w:rPr>
        <w:t xml:space="preserve">, J. (2009). The Challenge of Measuring Financial Impacts </w:t>
      </w:r>
      <w:proofErr w:type="gramStart"/>
      <w:r w:rsidRPr="00E36341">
        <w:rPr>
          <w:rFonts w:cs="Times New Roman"/>
          <w:szCs w:val="22"/>
        </w:rPr>
        <w:t>From</w:t>
      </w:r>
      <w:proofErr w:type="gramEnd"/>
      <w:r w:rsidRPr="00E36341">
        <w:rPr>
          <w:rFonts w:cs="Times New Roman"/>
          <w:szCs w:val="22"/>
        </w:rPr>
        <w:t xml:space="preserve"> Investments in Corporate Social Performance. </w:t>
      </w:r>
      <w:r w:rsidRPr="00E36341">
        <w:rPr>
          <w:rFonts w:cs="Times New Roman"/>
          <w:i/>
          <w:iCs/>
          <w:szCs w:val="22"/>
        </w:rPr>
        <w:t>Journal of Management, 35</w:t>
      </w:r>
      <w:r w:rsidRPr="00E36341">
        <w:rPr>
          <w:rFonts w:cs="Times New Roman"/>
          <w:szCs w:val="22"/>
        </w:rPr>
        <w:t xml:space="preserve">(6), 1518–1541. </w:t>
      </w:r>
      <w:proofErr w:type="spellStart"/>
      <w:r w:rsidRPr="00E36341">
        <w:rPr>
          <w:rFonts w:cs="Times New Roman"/>
          <w:szCs w:val="22"/>
        </w:rPr>
        <w:t>doi</w:t>
      </w:r>
      <w:proofErr w:type="spellEnd"/>
      <w:r w:rsidRPr="00E36341">
        <w:rPr>
          <w:rFonts w:cs="Times New Roman"/>
          <w:szCs w:val="22"/>
        </w:rPr>
        <w:t>: 10.1177/0149206309335188</w:t>
      </w:r>
    </w:p>
    <w:p w14:paraId="1357DFDA" w14:textId="77777777" w:rsidR="00FD684A" w:rsidRPr="00E36341" w:rsidRDefault="00FD684A" w:rsidP="00E36341">
      <w:pPr>
        <w:autoSpaceDE w:val="0"/>
        <w:autoSpaceDN w:val="0"/>
        <w:adjustRightInd w:val="0"/>
        <w:ind w:left="720" w:hanging="720"/>
        <w:rPr>
          <w:rFonts w:cs="Times New Roman"/>
          <w:szCs w:val="22"/>
        </w:rPr>
      </w:pPr>
      <w:r w:rsidRPr="00E36341">
        <w:rPr>
          <w:rFonts w:cs="Times New Roman"/>
          <w:szCs w:val="22"/>
        </w:rPr>
        <w:t xml:space="preserve">Porter, M. E., &amp; Kramer, M. R. (2006). Strategy &amp; Society: The Link Between Competitive Advantage and Corporate Social Responsibility. </w:t>
      </w:r>
      <w:r w:rsidRPr="00E36341">
        <w:rPr>
          <w:rFonts w:cs="Times New Roman"/>
          <w:i/>
          <w:iCs/>
          <w:szCs w:val="22"/>
        </w:rPr>
        <w:t>Harvard Business Review, 84</w:t>
      </w:r>
      <w:r w:rsidRPr="00E36341">
        <w:rPr>
          <w:rFonts w:cs="Times New Roman"/>
          <w:szCs w:val="22"/>
        </w:rPr>
        <w:t xml:space="preserve">(12), 78-92.  </w:t>
      </w:r>
    </w:p>
    <w:p w14:paraId="0D3963D6" w14:textId="42684AAC" w:rsidR="00090F80" w:rsidRPr="00800BB4" w:rsidRDefault="003D2E68" w:rsidP="00843F92">
      <w:pPr>
        <w:pStyle w:val="Heading1"/>
        <w:spacing w:line="360" w:lineRule="auto"/>
      </w:pPr>
      <w:r>
        <w:lastRenderedPageBreak/>
        <w:t>Module 8</w:t>
      </w:r>
    </w:p>
    <w:p w14:paraId="58B27527" w14:textId="0F76426C" w:rsidR="00F957D9" w:rsidRDefault="00F957D9" w:rsidP="009744A7">
      <w:pPr>
        <w:pStyle w:val="Heading2"/>
      </w:pPr>
      <w:r>
        <w:t>Learning objective</w:t>
      </w:r>
    </w:p>
    <w:p w14:paraId="46DEEFBE" w14:textId="2684EA14" w:rsidR="00F957D9" w:rsidRPr="00F957D9" w:rsidRDefault="00F957D9" w:rsidP="00F957D9">
      <w:r>
        <w:t>Know the contribution of sustainable finance to sustainable development</w:t>
      </w:r>
    </w:p>
    <w:p w14:paraId="1A28DD1B" w14:textId="11E9FD98" w:rsidR="009744A7" w:rsidRDefault="009744A7" w:rsidP="009744A7">
      <w:pPr>
        <w:pStyle w:val="Heading2"/>
      </w:pPr>
      <w:r>
        <w:t>Lecture Content</w:t>
      </w:r>
    </w:p>
    <w:p w14:paraId="2CB70763" w14:textId="77777777" w:rsidR="009744A7" w:rsidRPr="009744A7" w:rsidRDefault="009744A7" w:rsidP="009744A7">
      <w:pPr>
        <w:pStyle w:val="ListParagraph"/>
        <w:numPr>
          <w:ilvl w:val="0"/>
          <w:numId w:val="10"/>
        </w:numPr>
        <w:autoSpaceDE w:val="0"/>
        <w:autoSpaceDN w:val="0"/>
        <w:adjustRightInd w:val="0"/>
        <w:rPr>
          <w:rFonts w:cs="Times New Roman"/>
        </w:rPr>
      </w:pPr>
      <w:r w:rsidRPr="009744A7">
        <w:rPr>
          <w:rFonts w:cs="Times New Roman"/>
        </w:rPr>
        <w:t>Sustainable finance</w:t>
      </w:r>
    </w:p>
    <w:p w14:paraId="0D39FFE9" w14:textId="3EBF15E9" w:rsidR="00F957D9" w:rsidRDefault="009502F3" w:rsidP="002A4739">
      <w:pPr>
        <w:pStyle w:val="Heading2"/>
      </w:pPr>
      <w:r>
        <w:t>Reflection</w:t>
      </w:r>
      <w:r w:rsidR="00D52B08">
        <w:t xml:space="preserve"> questions</w:t>
      </w:r>
    </w:p>
    <w:p w14:paraId="4305FDAF" w14:textId="75839ECC" w:rsidR="00F957D9" w:rsidRDefault="00F957D9" w:rsidP="002A4739">
      <w:pPr>
        <w:pStyle w:val="ListParagraph"/>
        <w:numPr>
          <w:ilvl w:val="0"/>
          <w:numId w:val="10"/>
        </w:numPr>
      </w:pPr>
      <w:r>
        <w:t>Does finance support sustainable development?</w:t>
      </w:r>
    </w:p>
    <w:p w14:paraId="556FE9B3" w14:textId="5D1A67C4" w:rsidR="00D52B08" w:rsidRDefault="00D52B08" w:rsidP="002A4739">
      <w:pPr>
        <w:pStyle w:val="ListParagraph"/>
        <w:numPr>
          <w:ilvl w:val="0"/>
          <w:numId w:val="10"/>
        </w:numPr>
      </w:pPr>
      <w:r>
        <w:t xml:space="preserve">What financial products and services might help top address the </w:t>
      </w:r>
      <w:proofErr w:type="spellStart"/>
      <w:r>
        <w:t>Sustsinable</w:t>
      </w:r>
      <w:proofErr w:type="spellEnd"/>
      <w:r>
        <w:t xml:space="preserve"> Development Goals?</w:t>
      </w:r>
    </w:p>
    <w:p w14:paraId="44772C64" w14:textId="77777777" w:rsidR="00D52B08" w:rsidRDefault="00D52B08" w:rsidP="00D52B08">
      <w:pPr>
        <w:pStyle w:val="Heading2"/>
      </w:pPr>
      <w:r>
        <w:t>Assignment</w:t>
      </w:r>
    </w:p>
    <w:p w14:paraId="2AEEC894" w14:textId="5E24BC04" w:rsidR="00D52B08" w:rsidRPr="001866F1" w:rsidRDefault="00D52B08" w:rsidP="00D52B08">
      <w:pPr>
        <w:pStyle w:val="ListParagraph"/>
        <w:numPr>
          <w:ilvl w:val="0"/>
          <w:numId w:val="10"/>
        </w:numPr>
      </w:pPr>
      <w:r>
        <w:t>Topic presentation</w:t>
      </w:r>
      <w:r w:rsidR="00337F92">
        <w:t>s</w:t>
      </w:r>
      <w:r>
        <w:t xml:space="preserve"> and paper</w:t>
      </w:r>
      <w:r w:rsidR="00337F92">
        <w:t>s</w:t>
      </w:r>
    </w:p>
    <w:p w14:paraId="25919DD9" w14:textId="14F4F7BA" w:rsidR="00D52B08" w:rsidRPr="001866F1" w:rsidRDefault="00337F92" w:rsidP="00D52B08">
      <w:pPr>
        <w:pStyle w:val="ListParagraph"/>
        <w:numPr>
          <w:ilvl w:val="0"/>
          <w:numId w:val="10"/>
        </w:numPr>
        <w:autoSpaceDE w:val="0"/>
        <w:autoSpaceDN w:val="0"/>
        <w:adjustRightInd w:val="0"/>
        <w:rPr>
          <w:rFonts w:cs="Times New Roman"/>
          <w:szCs w:val="22"/>
          <w:u w:val="single"/>
        </w:rPr>
      </w:pPr>
      <w:r>
        <w:rPr>
          <w:rFonts w:cs="Times New Roman"/>
          <w:szCs w:val="22"/>
        </w:rPr>
        <w:t xml:space="preserve">Topic </w:t>
      </w:r>
      <w:proofErr w:type="spellStart"/>
      <w:r>
        <w:rPr>
          <w:rFonts w:cs="Times New Roman"/>
          <w:szCs w:val="22"/>
        </w:rPr>
        <w:t>resonse</w:t>
      </w:r>
      <w:proofErr w:type="spellEnd"/>
      <w:r w:rsidR="00D52B08">
        <w:rPr>
          <w:rFonts w:cs="Times New Roman"/>
          <w:szCs w:val="22"/>
        </w:rPr>
        <w:t>: Is finance an enabler of or a barrier for sustainable development?</w:t>
      </w:r>
    </w:p>
    <w:p w14:paraId="4CD0AA98" w14:textId="77777777" w:rsidR="009744A7" w:rsidRPr="00182526" w:rsidRDefault="009744A7" w:rsidP="009744A7">
      <w:pPr>
        <w:pStyle w:val="Heading2"/>
      </w:pPr>
      <w:r w:rsidRPr="00182526">
        <w:t>Core Readings</w:t>
      </w:r>
    </w:p>
    <w:p w14:paraId="7C2D58DE" w14:textId="227D4ACD" w:rsid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&amp; Feltmate, B. (2016). </w:t>
      </w:r>
      <w:r w:rsidRPr="009744A7">
        <w:rPr>
          <w:rFonts w:cs="Times New Roman"/>
          <w:i/>
          <w:iCs/>
          <w:szCs w:val="22"/>
        </w:rPr>
        <w:t>Sustainable Banking and Finance: Managing the Social and Environmental Impact of Financial Institutions</w:t>
      </w:r>
      <w:r w:rsidRPr="009744A7">
        <w:rPr>
          <w:rFonts w:cs="Times New Roman"/>
          <w:szCs w:val="22"/>
        </w:rPr>
        <w:t>. Toronto, ON: University of Toronto Press.</w:t>
      </w:r>
    </w:p>
    <w:p w14:paraId="0E93B5FB" w14:textId="77777777" w:rsidR="00542E49" w:rsidRPr="009744A7" w:rsidRDefault="00542E49" w:rsidP="00542E49">
      <w:pPr>
        <w:autoSpaceDE w:val="0"/>
        <w:autoSpaceDN w:val="0"/>
        <w:adjustRightInd w:val="0"/>
        <w:ind w:left="720" w:hanging="720"/>
        <w:rPr>
          <w:rFonts w:cs="Times New Roman"/>
          <w:szCs w:val="22"/>
        </w:rPr>
      </w:pPr>
      <w:r w:rsidRPr="009744A7">
        <w:rPr>
          <w:rFonts w:cs="Times New Roman"/>
          <w:szCs w:val="22"/>
          <w:lang w:val="de-DE"/>
        </w:rPr>
        <w:t xml:space="preserve">Friede, G., Busch, T., &amp; Bassen, A. (2015). </w:t>
      </w:r>
      <w:r w:rsidRPr="009744A7">
        <w:rPr>
          <w:rFonts w:cs="Times New Roman"/>
          <w:szCs w:val="22"/>
        </w:rPr>
        <w:t xml:space="preserve">ESG and financial performance: aggregated evidence from more than 2000 empirical studies. </w:t>
      </w:r>
      <w:r w:rsidRPr="009744A7">
        <w:rPr>
          <w:rFonts w:cs="Times New Roman"/>
          <w:i/>
          <w:iCs/>
          <w:szCs w:val="22"/>
        </w:rPr>
        <w:t>Journal of Sustainable Finance &amp; Investment, 5</w:t>
      </w:r>
      <w:r w:rsidRPr="009744A7">
        <w:rPr>
          <w:rFonts w:cs="Times New Roman"/>
          <w:szCs w:val="22"/>
        </w:rPr>
        <w:t>(4), 210-233. doi:10.1080/20430795.2015.1118917</w:t>
      </w:r>
    </w:p>
    <w:p w14:paraId="72B730B6" w14:textId="77777777" w:rsidR="009744A7" w:rsidRDefault="009744A7" w:rsidP="009744A7">
      <w:pPr>
        <w:pStyle w:val="Heading2"/>
      </w:pPr>
      <w:r>
        <w:t>Additional Readings</w:t>
      </w:r>
    </w:p>
    <w:p w14:paraId="0FBA23B3"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Bauer, R., &amp; Hann, D. (2010). Corporate Environmental Management and Credit Risk. </w:t>
      </w:r>
      <w:r w:rsidRPr="009744A7">
        <w:rPr>
          <w:rFonts w:cs="Times New Roman"/>
          <w:i/>
          <w:iCs/>
          <w:szCs w:val="22"/>
        </w:rPr>
        <w:t xml:space="preserve">SSRN </w:t>
      </w:r>
      <w:proofErr w:type="spellStart"/>
      <w:r w:rsidRPr="009744A7">
        <w:rPr>
          <w:rFonts w:cs="Times New Roman"/>
          <w:i/>
          <w:iCs/>
          <w:szCs w:val="22"/>
        </w:rPr>
        <w:t>eLibrary</w:t>
      </w:r>
      <w:proofErr w:type="spellEnd"/>
      <w:r w:rsidRPr="009744A7">
        <w:rPr>
          <w:rFonts w:cs="Times New Roman"/>
          <w:szCs w:val="22"/>
        </w:rPr>
        <w:t xml:space="preserve">. </w:t>
      </w:r>
    </w:p>
    <w:p w14:paraId="72F844D8"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Dam, L., &amp; Scholtens, B. (2015). Towards a Theory of Responsible Investing: On the Economic Foundations of Corporate Social Responsibility. </w:t>
      </w:r>
      <w:r w:rsidRPr="009744A7">
        <w:rPr>
          <w:rFonts w:cs="Times New Roman"/>
          <w:i/>
          <w:iCs/>
          <w:szCs w:val="22"/>
        </w:rPr>
        <w:t>RESOURCE AND ENERGY ECONOMICS, 41</w:t>
      </w:r>
      <w:r w:rsidRPr="009744A7">
        <w:rPr>
          <w:rFonts w:cs="Times New Roman"/>
          <w:szCs w:val="22"/>
        </w:rPr>
        <w:t xml:space="preserve">(August), 103-121. </w:t>
      </w:r>
      <w:proofErr w:type="spellStart"/>
      <w:proofErr w:type="gramStart"/>
      <w:r w:rsidRPr="009744A7">
        <w:rPr>
          <w:rFonts w:cs="Times New Roman"/>
          <w:szCs w:val="22"/>
        </w:rPr>
        <w:t>doi:http</w:t>
      </w:r>
      <w:proofErr w:type="spellEnd"/>
      <w:r w:rsidRPr="009744A7">
        <w:rPr>
          <w:rFonts w:cs="Times New Roman"/>
          <w:szCs w:val="22"/>
        </w:rPr>
        <w:t>://dx.doi.org/10.1016/j.reseneeco.2015.04.008</w:t>
      </w:r>
      <w:proofErr w:type="gramEnd"/>
    </w:p>
    <w:p w14:paraId="059CEAFF"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Scholtens, B. (2008). Corporate Social Responsibility in the International Banking Industry. </w:t>
      </w:r>
      <w:r w:rsidRPr="009744A7">
        <w:rPr>
          <w:rFonts w:cs="Times New Roman"/>
          <w:i/>
          <w:iCs/>
          <w:szCs w:val="22"/>
        </w:rPr>
        <w:t>Journal of Business Ethics, 86</w:t>
      </w:r>
      <w:r w:rsidRPr="009744A7">
        <w:rPr>
          <w:rFonts w:cs="Times New Roman"/>
          <w:szCs w:val="22"/>
        </w:rPr>
        <w:t>(2), 159-175. doi:10.1007/s10551-008-9841-x</w:t>
      </w:r>
    </w:p>
    <w:p w14:paraId="6FEFDE53"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Scholtens, B. (2011). Corporate social responsibility in the international insurance industry. </w:t>
      </w:r>
      <w:r w:rsidRPr="009744A7">
        <w:rPr>
          <w:rFonts w:cs="Times New Roman"/>
          <w:i/>
          <w:iCs/>
          <w:szCs w:val="22"/>
        </w:rPr>
        <w:t>Sustainable Development, 19</w:t>
      </w:r>
      <w:r w:rsidRPr="009744A7">
        <w:rPr>
          <w:rFonts w:cs="Times New Roman"/>
          <w:szCs w:val="22"/>
        </w:rPr>
        <w:t>(2), 143-156. doi:10.1002/sd.513</w:t>
      </w:r>
    </w:p>
    <w:p w14:paraId="6030FE00"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lastRenderedPageBreak/>
        <w:t xml:space="preserve">Sievänen, R., Rita, H., &amp; Scholtens, B. (2017). European Pension Funds and Sustainable Development: Trade-Offs between Finance and Responsibility. </w:t>
      </w:r>
      <w:r w:rsidRPr="009744A7">
        <w:rPr>
          <w:rFonts w:cs="Times New Roman"/>
          <w:i/>
          <w:iCs/>
          <w:szCs w:val="22"/>
        </w:rPr>
        <w:t>Business Strategy and the Environment</w:t>
      </w:r>
      <w:r w:rsidRPr="009744A7">
        <w:rPr>
          <w:rFonts w:cs="Times New Roman"/>
          <w:szCs w:val="22"/>
        </w:rPr>
        <w:t>, n/a-n/a. doi:10.1002/bse.1954</w:t>
      </w:r>
    </w:p>
    <w:p w14:paraId="0F669A9A"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&amp; Remer, S. (Eds.). (2011). </w:t>
      </w:r>
      <w:r w:rsidRPr="009744A7">
        <w:rPr>
          <w:rFonts w:cs="Times New Roman"/>
          <w:i/>
          <w:iCs/>
          <w:szCs w:val="22"/>
        </w:rPr>
        <w:t>Social Banks and the Future of Sustainable Finance</w:t>
      </w:r>
      <w:r w:rsidRPr="009744A7">
        <w:rPr>
          <w:rFonts w:cs="Times New Roman"/>
          <w:szCs w:val="22"/>
        </w:rPr>
        <w:t>. London: Routledge.</w:t>
      </w:r>
    </w:p>
    <w:p w14:paraId="6E45C542" w14:textId="77777777" w:rsidR="009744A7" w:rsidRPr="009744A7" w:rsidRDefault="009744A7" w:rsidP="00E36341">
      <w:pPr>
        <w:autoSpaceDE w:val="0"/>
        <w:autoSpaceDN w:val="0"/>
        <w:adjustRightInd w:val="0"/>
        <w:ind w:left="720" w:hanging="720"/>
        <w:rPr>
          <w:rFonts w:cs="Times New Roman"/>
          <w:szCs w:val="22"/>
        </w:rPr>
      </w:pPr>
      <w:r w:rsidRPr="00DD4AEC">
        <w:rPr>
          <w:rFonts w:cs="Times New Roman"/>
          <w:szCs w:val="22"/>
        </w:rPr>
        <w:t xml:space="preserve">Hunt, C., Weber, O., &amp; Dordi, T. (2017). </w:t>
      </w:r>
      <w:r w:rsidRPr="009744A7">
        <w:rPr>
          <w:rFonts w:cs="Times New Roman"/>
          <w:szCs w:val="22"/>
        </w:rPr>
        <w:t xml:space="preserve">A comparative analysis of the anti-Apartheid and fossil fuel divestment campaigns. </w:t>
      </w:r>
      <w:r w:rsidRPr="009744A7">
        <w:rPr>
          <w:rFonts w:cs="Times New Roman"/>
          <w:i/>
          <w:iCs/>
          <w:szCs w:val="22"/>
        </w:rPr>
        <w:t>Journal of Sustainable Finance &amp; Investment, 7</w:t>
      </w:r>
      <w:r w:rsidRPr="009744A7">
        <w:rPr>
          <w:rFonts w:cs="Times New Roman"/>
          <w:szCs w:val="22"/>
        </w:rPr>
        <w:t>(1), 64-81. doi:10.1080/20430795.2016.1202641</w:t>
      </w:r>
    </w:p>
    <w:p w14:paraId="05AD617A" w14:textId="77777777" w:rsidR="009744A7" w:rsidRPr="009744A7" w:rsidRDefault="009744A7" w:rsidP="00E36341">
      <w:pPr>
        <w:autoSpaceDE w:val="0"/>
        <w:autoSpaceDN w:val="0"/>
        <w:adjustRightInd w:val="0"/>
        <w:ind w:left="720" w:hanging="720"/>
        <w:rPr>
          <w:rFonts w:cs="Times New Roman"/>
          <w:szCs w:val="22"/>
        </w:rPr>
      </w:pPr>
      <w:proofErr w:type="spellStart"/>
      <w:r w:rsidRPr="009744A7">
        <w:rPr>
          <w:rFonts w:cs="Times New Roman"/>
          <w:szCs w:val="22"/>
        </w:rPr>
        <w:t>Koellner</w:t>
      </w:r>
      <w:proofErr w:type="spellEnd"/>
      <w:r w:rsidRPr="009744A7">
        <w:rPr>
          <w:rFonts w:cs="Times New Roman"/>
          <w:szCs w:val="22"/>
        </w:rPr>
        <w:t xml:space="preserve">, T., Suh, S., Weber, O., Moser, C., &amp; Scholz, R. W. (2007). Environmental Impacts of Conventional and Sustainable Investment Funds Compared Using Input-Output Life-Cycle Assessment. </w:t>
      </w:r>
      <w:r w:rsidRPr="009744A7">
        <w:rPr>
          <w:rFonts w:cs="Times New Roman"/>
          <w:i/>
          <w:iCs/>
          <w:szCs w:val="22"/>
        </w:rPr>
        <w:t>Journal of Industrial Ecology, 11</w:t>
      </w:r>
      <w:r w:rsidRPr="009744A7">
        <w:rPr>
          <w:rFonts w:cs="Times New Roman"/>
          <w:szCs w:val="22"/>
        </w:rPr>
        <w:t xml:space="preserve">(3), 41-60. </w:t>
      </w:r>
    </w:p>
    <w:p w14:paraId="67813965"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(2005). Sustainability Benchmarking of European Banks and Financial Service Organizations. </w:t>
      </w:r>
      <w:r w:rsidRPr="009744A7">
        <w:rPr>
          <w:rFonts w:cs="Times New Roman"/>
          <w:i/>
          <w:iCs/>
          <w:szCs w:val="22"/>
        </w:rPr>
        <w:t>Corporate Social Responsibility and Environmental Management, 12</w:t>
      </w:r>
      <w:r w:rsidRPr="009744A7">
        <w:rPr>
          <w:rFonts w:cs="Times New Roman"/>
          <w:szCs w:val="22"/>
        </w:rPr>
        <w:t xml:space="preserve">, 73–87. </w:t>
      </w:r>
    </w:p>
    <w:p w14:paraId="6383BABF"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(2006). Investment and environmental management: The interaction between environmentally responsible investment and environmental management practices. </w:t>
      </w:r>
      <w:r w:rsidRPr="009744A7">
        <w:rPr>
          <w:rFonts w:cs="Times New Roman"/>
          <w:i/>
          <w:iCs/>
          <w:szCs w:val="22"/>
        </w:rPr>
        <w:t>International Journal of Sustainable Development, 9</w:t>
      </w:r>
      <w:r w:rsidRPr="009744A7">
        <w:rPr>
          <w:rFonts w:cs="Times New Roman"/>
          <w:szCs w:val="22"/>
        </w:rPr>
        <w:t xml:space="preserve">(4), 336-354. </w:t>
      </w:r>
    </w:p>
    <w:p w14:paraId="4FA0102C"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(2012). Environmental Credit Risk Management in Banks and Financial Service Institutions. </w:t>
      </w:r>
      <w:r w:rsidRPr="009744A7">
        <w:rPr>
          <w:rFonts w:cs="Times New Roman"/>
          <w:i/>
          <w:iCs/>
          <w:szCs w:val="22"/>
        </w:rPr>
        <w:t>Business Strategy and the Environment, 21</w:t>
      </w:r>
      <w:r w:rsidRPr="009744A7">
        <w:rPr>
          <w:rFonts w:cs="Times New Roman"/>
          <w:szCs w:val="22"/>
        </w:rPr>
        <w:t>(4), 248-263. doi:10.1002/bse.737</w:t>
      </w:r>
    </w:p>
    <w:p w14:paraId="4A993935"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(2014). The financial sector's impact on sustainable development. </w:t>
      </w:r>
      <w:r w:rsidRPr="009744A7">
        <w:rPr>
          <w:rFonts w:cs="Times New Roman"/>
          <w:i/>
          <w:iCs/>
          <w:szCs w:val="22"/>
        </w:rPr>
        <w:t>Journal of Sustainable Finance &amp; Investment, 4</w:t>
      </w:r>
      <w:r w:rsidRPr="009744A7">
        <w:rPr>
          <w:rFonts w:cs="Times New Roman"/>
          <w:szCs w:val="22"/>
        </w:rPr>
        <w:t>(1), 1-8. doi:10.1080/20430795.2014.887345</w:t>
      </w:r>
    </w:p>
    <w:p w14:paraId="73347C32"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(2014). Social banking: Concept, </w:t>
      </w:r>
      <w:proofErr w:type="gramStart"/>
      <w:r w:rsidRPr="009744A7">
        <w:rPr>
          <w:rFonts w:cs="Times New Roman"/>
          <w:szCs w:val="22"/>
        </w:rPr>
        <w:t>definitions</w:t>
      </w:r>
      <w:proofErr w:type="gramEnd"/>
      <w:r w:rsidRPr="009744A7">
        <w:rPr>
          <w:rFonts w:cs="Times New Roman"/>
          <w:szCs w:val="22"/>
        </w:rPr>
        <w:t xml:space="preserve"> and practice. </w:t>
      </w:r>
      <w:r w:rsidRPr="009744A7">
        <w:rPr>
          <w:rFonts w:cs="Times New Roman"/>
          <w:i/>
          <w:iCs/>
          <w:szCs w:val="22"/>
        </w:rPr>
        <w:t>Global Social Policy, 14</w:t>
      </w:r>
      <w:r w:rsidRPr="009744A7">
        <w:rPr>
          <w:rFonts w:cs="Times New Roman"/>
          <w:szCs w:val="22"/>
        </w:rPr>
        <w:t>(2), 265-267. doi:10.1177/1468018114539864</w:t>
      </w:r>
    </w:p>
    <w:p w14:paraId="3F8D711E"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(2016). Equator Principles Reporting: Factors Influencing the Quality of Reports. </w:t>
      </w:r>
      <w:r w:rsidRPr="009744A7">
        <w:rPr>
          <w:rFonts w:cs="Times New Roman"/>
          <w:i/>
          <w:iCs/>
          <w:szCs w:val="22"/>
        </w:rPr>
        <w:t>International Journal of Corporate Strategy and Social Responsibility</w:t>
      </w:r>
      <w:r w:rsidRPr="009744A7">
        <w:rPr>
          <w:rFonts w:cs="Times New Roman"/>
          <w:szCs w:val="22"/>
        </w:rPr>
        <w:t xml:space="preserve">. </w:t>
      </w:r>
    </w:p>
    <w:p w14:paraId="3039558E"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(2017). Corporate sustainability and financial performance of Chinese banks. </w:t>
      </w:r>
      <w:r w:rsidRPr="009744A7">
        <w:rPr>
          <w:rFonts w:cs="Times New Roman"/>
          <w:i/>
          <w:iCs/>
          <w:szCs w:val="22"/>
        </w:rPr>
        <w:t>Sustainability Accounting, Management and Policy Journal, 8</w:t>
      </w:r>
      <w:r w:rsidRPr="009744A7">
        <w:rPr>
          <w:rFonts w:cs="Times New Roman"/>
          <w:szCs w:val="22"/>
        </w:rPr>
        <w:t xml:space="preserve">(3). </w:t>
      </w:r>
    </w:p>
    <w:p w14:paraId="2293F145"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Weber, O., Acheta, E., &amp; Adeniyi, I. (2016). The Impact of Sustainability Codes of Conduct in the Financial Sector (Vol. 92, pp. 18). Waterloo, ON: Centre for International Governance Innovation.</w:t>
      </w:r>
    </w:p>
    <w:p w14:paraId="209B9EE3"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&amp; Banks, Y. (2012). Corporate sustainability assessment in financing the extractive sector. </w:t>
      </w:r>
      <w:r w:rsidRPr="009744A7">
        <w:rPr>
          <w:rFonts w:cs="Times New Roman"/>
          <w:i/>
          <w:iCs/>
          <w:szCs w:val="22"/>
        </w:rPr>
        <w:t>Journal of Sustainable Finance &amp; Investment, 2</w:t>
      </w:r>
      <w:r w:rsidRPr="009744A7">
        <w:rPr>
          <w:rFonts w:cs="Times New Roman"/>
          <w:szCs w:val="22"/>
        </w:rPr>
        <w:t>(1), 64-81. doi:10.1080/20430795.2012.702501</w:t>
      </w:r>
    </w:p>
    <w:p w14:paraId="0D2B347F"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Diaz, M., &amp; </w:t>
      </w:r>
      <w:proofErr w:type="spellStart"/>
      <w:r w:rsidRPr="009744A7">
        <w:rPr>
          <w:rFonts w:cs="Times New Roman"/>
          <w:szCs w:val="22"/>
        </w:rPr>
        <w:t>Schwegler</w:t>
      </w:r>
      <w:proofErr w:type="spellEnd"/>
      <w:r w:rsidRPr="009744A7">
        <w:rPr>
          <w:rFonts w:cs="Times New Roman"/>
          <w:szCs w:val="22"/>
        </w:rPr>
        <w:t xml:space="preserve">, R. (2014). Corporate Social Responsibility of the Financial Sector – Strengths, </w:t>
      </w:r>
      <w:proofErr w:type="gramStart"/>
      <w:r w:rsidRPr="009744A7">
        <w:rPr>
          <w:rFonts w:cs="Times New Roman"/>
          <w:szCs w:val="22"/>
        </w:rPr>
        <w:t>Weaknesses</w:t>
      </w:r>
      <w:proofErr w:type="gramEnd"/>
      <w:r w:rsidRPr="009744A7">
        <w:rPr>
          <w:rFonts w:cs="Times New Roman"/>
          <w:szCs w:val="22"/>
        </w:rPr>
        <w:t xml:space="preserve"> and the Impact on Sustainable Development. </w:t>
      </w:r>
      <w:r w:rsidRPr="009744A7">
        <w:rPr>
          <w:rFonts w:cs="Times New Roman"/>
          <w:i/>
          <w:iCs/>
          <w:szCs w:val="22"/>
        </w:rPr>
        <w:t>Sustainable Development, 22</w:t>
      </w:r>
      <w:r w:rsidRPr="009744A7">
        <w:rPr>
          <w:rFonts w:cs="Times New Roman"/>
          <w:szCs w:val="22"/>
        </w:rPr>
        <w:t>, 321–335. doi:10.1002/sd.1543</w:t>
      </w:r>
    </w:p>
    <w:p w14:paraId="4D89B14C" w14:textId="77777777" w:rsidR="009744A7" w:rsidRPr="009744A7" w:rsidRDefault="009744A7" w:rsidP="00E36341">
      <w:pPr>
        <w:autoSpaceDE w:val="0"/>
        <w:autoSpaceDN w:val="0"/>
        <w:adjustRightInd w:val="0"/>
        <w:ind w:left="720" w:hanging="720"/>
        <w:rPr>
          <w:rFonts w:cs="Times New Roman"/>
          <w:szCs w:val="22"/>
        </w:rPr>
      </w:pPr>
      <w:r w:rsidRPr="008149A9">
        <w:rPr>
          <w:rFonts w:cs="Times New Roman"/>
          <w:szCs w:val="22"/>
          <w:lang w:val="de-DE"/>
        </w:rPr>
        <w:lastRenderedPageBreak/>
        <w:t xml:space="preserve">Weber, O., Fenchel, M., &amp; Scholz, R. W. (2008). </w:t>
      </w:r>
      <w:r w:rsidRPr="009744A7">
        <w:rPr>
          <w:rFonts w:cs="Times New Roman"/>
          <w:szCs w:val="22"/>
        </w:rPr>
        <w:t xml:space="preserve">Empirical analysis of the integration of environmental risks into the credit risk management process of European banks. </w:t>
      </w:r>
      <w:r w:rsidRPr="009744A7">
        <w:rPr>
          <w:rFonts w:cs="Times New Roman"/>
          <w:i/>
          <w:iCs/>
          <w:szCs w:val="22"/>
        </w:rPr>
        <w:t>Business Strategy and the Environment, 17</w:t>
      </w:r>
      <w:r w:rsidRPr="009744A7">
        <w:rPr>
          <w:rFonts w:cs="Times New Roman"/>
          <w:szCs w:val="22"/>
        </w:rPr>
        <w:t>, 149-159. doi:10.1002/bse.507</w:t>
      </w:r>
    </w:p>
    <w:p w14:paraId="36637D30" w14:textId="77777777" w:rsidR="009744A7" w:rsidRPr="009744A7" w:rsidRDefault="009744A7" w:rsidP="00E36341">
      <w:pPr>
        <w:autoSpaceDE w:val="0"/>
        <w:autoSpaceDN w:val="0"/>
        <w:adjustRightInd w:val="0"/>
        <w:ind w:left="720" w:hanging="720"/>
        <w:rPr>
          <w:rFonts w:cs="Times New Roman"/>
          <w:szCs w:val="22"/>
        </w:rPr>
      </w:pPr>
      <w:r w:rsidRPr="009744A7">
        <w:rPr>
          <w:rFonts w:cs="Times New Roman"/>
          <w:szCs w:val="22"/>
        </w:rPr>
        <w:t xml:space="preserve">Weber, O., Hoque, A., &amp; Islam, A. M. (2015). Incorporating environmental criteria into credit risk management in Bangladeshi banks. </w:t>
      </w:r>
      <w:r w:rsidRPr="009744A7">
        <w:rPr>
          <w:rFonts w:cs="Times New Roman"/>
          <w:i/>
          <w:iCs/>
          <w:szCs w:val="22"/>
        </w:rPr>
        <w:t>Journal of Sustainable Finance &amp; Investment, 5</w:t>
      </w:r>
      <w:r w:rsidRPr="009744A7">
        <w:rPr>
          <w:rFonts w:cs="Times New Roman"/>
          <w:szCs w:val="22"/>
        </w:rPr>
        <w:t>(1-2), 1-15. doi:10.1080/20430795.2015.1008736</w:t>
      </w:r>
    </w:p>
    <w:p w14:paraId="6E3812C1" w14:textId="33312BB5" w:rsidR="00AB5931" w:rsidRDefault="00AB5931" w:rsidP="00AB5931">
      <w:pPr>
        <w:pStyle w:val="Heading1"/>
        <w:rPr>
          <w:rFonts w:cs="Arial"/>
        </w:rPr>
      </w:pPr>
      <w:r>
        <w:t>Part 3: Tools for Sustainability Management (Units 9 – 10)</w:t>
      </w:r>
    </w:p>
    <w:p w14:paraId="6CF7BA0B" w14:textId="0158A54A" w:rsidR="00090F80" w:rsidRDefault="003D2E68" w:rsidP="00843F92">
      <w:pPr>
        <w:pStyle w:val="Heading1"/>
        <w:spacing w:line="360" w:lineRule="auto"/>
      </w:pPr>
      <w:r>
        <w:t>Module 9</w:t>
      </w:r>
    </w:p>
    <w:p w14:paraId="7819510C" w14:textId="1944275A" w:rsidR="00F957D9" w:rsidRDefault="00F957D9" w:rsidP="00AB5931">
      <w:pPr>
        <w:pStyle w:val="Heading1"/>
        <w:spacing w:line="360" w:lineRule="auto"/>
        <w:rPr>
          <w:rStyle w:val="Heading2Char"/>
          <w:b/>
          <w:lang w:val="en-US" w:eastAsia="en-US"/>
        </w:rPr>
      </w:pPr>
      <w:r>
        <w:rPr>
          <w:rStyle w:val="Heading2Char"/>
          <w:b/>
          <w:lang w:val="en-US" w:eastAsia="en-US"/>
        </w:rPr>
        <w:t>Learning objective:</w:t>
      </w:r>
    </w:p>
    <w:p w14:paraId="66A66AE7" w14:textId="4FEDA9E6" w:rsidR="00F957D9" w:rsidRPr="00F957D9" w:rsidRDefault="00F957D9" w:rsidP="00F957D9">
      <w:r>
        <w:t>Learn to apply sustainability accounting and reporting</w:t>
      </w:r>
    </w:p>
    <w:p w14:paraId="234D3818" w14:textId="7227B360" w:rsidR="00AB5931" w:rsidRPr="00843F92" w:rsidRDefault="00411CDB" w:rsidP="00AB5931">
      <w:pPr>
        <w:pStyle w:val="Heading1"/>
        <w:spacing w:line="360" w:lineRule="auto"/>
        <w:rPr>
          <w:rStyle w:val="Heading2Char"/>
          <w:b/>
        </w:rPr>
      </w:pPr>
      <w:r>
        <w:rPr>
          <w:rStyle w:val="Heading2Char"/>
          <w:b/>
          <w:lang w:val="en-US" w:eastAsia="en-US"/>
        </w:rPr>
        <w:t>Lecture content</w:t>
      </w:r>
    </w:p>
    <w:p w14:paraId="729866BC" w14:textId="63AF15BA" w:rsidR="004C3028" w:rsidRDefault="00770A46" w:rsidP="001D1003">
      <w:pPr>
        <w:pStyle w:val="ListParagraph"/>
        <w:numPr>
          <w:ilvl w:val="0"/>
          <w:numId w:val="12"/>
        </w:numPr>
        <w:autoSpaceDE w:val="0"/>
        <w:autoSpaceDN w:val="0"/>
        <w:adjustRightInd w:val="0"/>
        <w:rPr>
          <w:rFonts w:cs="Times New Roman"/>
        </w:rPr>
      </w:pPr>
      <w:r>
        <w:rPr>
          <w:rFonts w:cs="Times New Roman"/>
        </w:rPr>
        <w:t>Corporate sustainability accounting and reporting</w:t>
      </w:r>
    </w:p>
    <w:p w14:paraId="4EE17A7A" w14:textId="3B248877" w:rsidR="00770A46" w:rsidRPr="001D1003" w:rsidRDefault="00770A46" w:rsidP="001D1003">
      <w:pPr>
        <w:pStyle w:val="ListParagraph"/>
        <w:numPr>
          <w:ilvl w:val="0"/>
          <w:numId w:val="12"/>
        </w:numPr>
        <w:autoSpaceDE w:val="0"/>
        <w:autoSpaceDN w:val="0"/>
        <w:adjustRightInd w:val="0"/>
        <w:rPr>
          <w:rFonts w:cs="Times New Roman"/>
        </w:rPr>
      </w:pPr>
      <w:r>
        <w:rPr>
          <w:rFonts w:cs="Times New Roman"/>
        </w:rPr>
        <w:t>Management systems</w:t>
      </w:r>
    </w:p>
    <w:p w14:paraId="62443130" w14:textId="221F5219" w:rsidR="00F957D9" w:rsidRDefault="009502F3" w:rsidP="00AB5931">
      <w:pPr>
        <w:pStyle w:val="Heading2"/>
      </w:pPr>
      <w:r>
        <w:t>Reflection</w:t>
      </w:r>
      <w:r w:rsidR="00D52B08">
        <w:t xml:space="preserve"> questions:</w:t>
      </w:r>
    </w:p>
    <w:p w14:paraId="1EC496C5" w14:textId="6FBB5805" w:rsidR="00F957D9" w:rsidRDefault="00F957D9" w:rsidP="002A4739">
      <w:pPr>
        <w:pStyle w:val="ListParagraph"/>
        <w:numPr>
          <w:ilvl w:val="0"/>
          <w:numId w:val="36"/>
        </w:numPr>
      </w:pPr>
      <w:r>
        <w:t>Imagine you are the o</w:t>
      </w:r>
      <w:r w:rsidR="00945301">
        <w:t>wner of a restaurant. What susta</w:t>
      </w:r>
      <w:r>
        <w:t>inability accounting, management and reporting systems are useful for your business?</w:t>
      </w:r>
    </w:p>
    <w:p w14:paraId="6BB0DCBE" w14:textId="65B74F30" w:rsidR="00D52B08" w:rsidRDefault="00D52B08" w:rsidP="00D52B08">
      <w:pPr>
        <w:pStyle w:val="Heading2"/>
      </w:pPr>
      <w:r>
        <w:t>Assignment</w:t>
      </w:r>
      <w:r w:rsidR="00193CDE">
        <w:t>s</w:t>
      </w:r>
    </w:p>
    <w:p w14:paraId="7B115184" w14:textId="66DF30BB" w:rsidR="00D52B08" w:rsidRPr="001866F1" w:rsidRDefault="00D52B08" w:rsidP="00D52B08">
      <w:pPr>
        <w:pStyle w:val="ListParagraph"/>
        <w:numPr>
          <w:ilvl w:val="0"/>
          <w:numId w:val="10"/>
        </w:numPr>
      </w:pPr>
      <w:r>
        <w:t>Topic presentation</w:t>
      </w:r>
      <w:r w:rsidR="00193CDE">
        <w:t>s</w:t>
      </w:r>
      <w:r>
        <w:t xml:space="preserve"> and paper</w:t>
      </w:r>
      <w:r w:rsidR="00193CDE">
        <w:t>s</w:t>
      </w:r>
    </w:p>
    <w:p w14:paraId="627135C1" w14:textId="1C9A02FA" w:rsidR="00D52B08" w:rsidRPr="00193CDE" w:rsidRDefault="00193CDE" w:rsidP="002A4739">
      <w:pPr>
        <w:pStyle w:val="ListParagraph"/>
        <w:numPr>
          <w:ilvl w:val="0"/>
          <w:numId w:val="36"/>
        </w:numPr>
      </w:pPr>
      <w:r>
        <w:rPr>
          <w:rFonts w:cs="Times New Roman"/>
          <w:szCs w:val="22"/>
        </w:rPr>
        <w:t xml:space="preserve">Topic </w:t>
      </w:r>
      <w:r w:rsidR="009C1FE8">
        <w:rPr>
          <w:rFonts w:cs="Times New Roman"/>
          <w:szCs w:val="22"/>
        </w:rPr>
        <w:t>response</w:t>
      </w:r>
      <w:r w:rsidR="00D52B08">
        <w:rPr>
          <w:rFonts w:cs="Times New Roman"/>
          <w:szCs w:val="22"/>
        </w:rPr>
        <w:t>:</w:t>
      </w:r>
      <w:r w:rsidR="00D52B08" w:rsidRPr="00D52B08">
        <w:t xml:space="preserve"> </w:t>
      </w:r>
      <w:r w:rsidR="00D52B08">
        <w:t xml:space="preserve">Are sustainability accounting, </w:t>
      </w:r>
      <w:proofErr w:type="gramStart"/>
      <w:r w:rsidR="00D52B08">
        <w:t>management</w:t>
      </w:r>
      <w:proofErr w:type="gramEnd"/>
      <w:r w:rsidR="00D52B08">
        <w:t xml:space="preserve"> and reporting systems useful for businesses</w:t>
      </w:r>
      <w:r>
        <w:t xml:space="preserve"> and sustainable development</w:t>
      </w:r>
      <w:r w:rsidR="00D52B08">
        <w:t>?</w:t>
      </w:r>
    </w:p>
    <w:p w14:paraId="46029CBD" w14:textId="23327877" w:rsidR="00AB5931" w:rsidRDefault="00411CDB" w:rsidP="00AB5931">
      <w:pPr>
        <w:pStyle w:val="Heading2"/>
      </w:pPr>
      <w:r>
        <w:t>Core Readings</w:t>
      </w:r>
    </w:p>
    <w:p w14:paraId="725459C4" w14:textId="3AEF15A2" w:rsidR="00FD684A" w:rsidRPr="00BD0C31" w:rsidRDefault="00FD684A" w:rsidP="00E36341">
      <w:pPr>
        <w:autoSpaceDE w:val="0"/>
        <w:autoSpaceDN w:val="0"/>
        <w:adjustRightInd w:val="0"/>
        <w:ind w:left="720" w:hanging="720"/>
        <w:rPr>
          <w:rFonts w:cs="Times New Roman"/>
        </w:rPr>
      </w:pPr>
      <w:r w:rsidRPr="00BD0C31">
        <w:rPr>
          <w:rFonts w:cs="Times New Roman"/>
        </w:rPr>
        <w:t xml:space="preserve">Melnyk, S. A., </w:t>
      </w:r>
      <w:proofErr w:type="spellStart"/>
      <w:r w:rsidRPr="00BD0C31">
        <w:rPr>
          <w:rFonts w:cs="Times New Roman"/>
        </w:rPr>
        <w:t>Sroufe</w:t>
      </w:r>
      <w:proofErr w:type="spellEnd"/>
      <w:r w:rsidRPr="00BD0C31">
        <w:rPr>
          <w:rFonts w:cs="Times New Roman"/>
        </w:rPr>
        <w:t xml:space="preserve">, R. P., &amp; </w:t>
      </w:r>
      <w:proofErr w:type="spellStart"/>
      <w:r w:rsidRPr="00BD0C31">
        <w:rPr>
          <w:rFonts w:cs="Times New Roman"/>
        </w:rPr>
        <w:t>Calantone</w:t>
      </w:r>
      <w:proofErr w:type="spellEnd"/>
      <w:r w:rsidRPr="00BD0C31">
        <w:rPr>
          <w:rFonts w:cs="Times New Roman"/>
        </w:rPr>
        <w:t xml:space="preserve">, R. (2003). Assessing the impact of environmental management systems on corporate and environmental performance. </w:t>
      </w:r>
      <w:r w:rsidRPr="00BD0C31">
        <w:rPr>
          <w:rFonts w:cs="Times New Roman"/>
          <w:i/>
          <w:iCs/>
        </w:rPr>
        <w:t>Journal of Operations Management, 21</w:t>
      </w:r>
      <w:r w:rsidRPr="00BD0C31">
        <w:rPr>
          <w:rFonts w:cs="Times New Roman"/>
        </w:rPr>
        <w:t xml:space="preserve">, 329-351. </w:t>
      </w:r>
    </w:p>
    <w:p w14:paraId="527CA997" w14:textId="011DCBBC" w:rsidR="004E4EF3" w:rsidRPr="004E4EF3" w:rsidRDefault="004E4EF3" w:rsidP="00E36341">
      <w:pPr>
        <w:autoSpaceDE w:val="0"/>
        <w:autoSpaceDN w:val="0"/>
        <w:adjustRightInd w:val="0"/>
        <w:ind w:left="720" w:hanging="720"/>
        <w:rPr>
          <w:rFonts w:cs="Times New Roman"/>
          <w:szCs w:val="22"/>
        </w:rPr>
      </w:pPr>
      <w:r w:rsidRPr="008149A9">
        <w:rPr>
          <w:rFonts w:cs="Times New Roman"/>
          <w:szCs w:val="22"/>
          <w:lang w:val="de-DE"/>
        </w:rPr>
        <w:t xml:space="preserve">Schaltegger, S., &amp; Burritt, R. L. (2010). </w:t>
      </w:r>
      <w:r w:rsidRPr="004E4EF3">
        <w:rPr>
          <w:rFonts w:cs="Times New Roman"/>
          <w:szCs w:val="22"/>
        </w:rPr>
        <w:t xml:space="preserve">Sustainability accounting for companies: Catchphrase or decision support for business leaders? </w:t>
      </w:r>
      <w:r w:rsidRPr="004E4EF3">
        <w:rPr>
          <w:rFonts w:cs="Times New Roman"/>
          <w:i/>
          <w:iCs/>
          <w:szCs w:val="22"/>
        </w:rPr>
        <w:t>Journal of World Business, 45</w:t>
      </w:r>
      <w:r w:rsidRPr="004E4EF3">
        <w:rPr>
          <w:rFonts w:cs="Times New Roman"/>
          <w:szCs w:val="22"/>
        </w:rPr>
        <w:t xml:space="preserve">(4), 375-384. </w:t>
      </w:r>
      <w:proofErr w:type="spellStart"/>
      <w:r w:rsidRPr="004E4EF3">
        <w:rPr>
          <w:rFonts w:cs="Times New Roman"/>
          <w:szCs w:val="22"/>
        </w:rPr>
        <w:t>doi</w:t>
      </w:r>
      <w:proofErr w:type="spellEnd"/>
      <w:r w:rsidRPr="004E4EF3">
        <w:rPr>
          <w:rFonts w:cs="Times New Roman"/>
          <w:szCs w:val="22"/>
        </w:rPr>
        <w:t>: 10.1016/j.jwb.2009.08.002</w:t>
      </w:r>
    </w:p>
    <w:p w14:paraId="37E66039" w14:textId="7245FB29" w:rsidR="004C3028" w:rsidRPr="00E36341" w:rsidRDefault="004C3028" w:rsidP="00E36341">
      <w:pPr>
        <w:autoSpaceDE w:val="0"/>
        <w:autoSpaceDN w:val="0"/>
        <w:adjustRightInd w:val="0"/>
        <w:ind w:left="720" w:hanging="720"/>
        <w:rPr>
          <w:rFonts w:cs="Times New Roman"/>
          <w:szCs w:val="22"/>
        </w:rPr>
      </w:pPr>
      <w:proofErr w:type="spellStart"/>
      <w:r w:rsidRPr="00E36341">
        <w:rPr>
          <w:rFonts w:cs="Times New Roman"/>
          <w:szCs w:val="22"/>
        </w:rPr>
        <w:t>Schaltegger</w:t>
      </w:r>
      <w:proofErr w:type="spellEnd"/>
      <w:r w:rsidRPr="00E36341">
        <w:rPr>
          <w:rFonts w:cs="Times New Roman"/>
          <w:szCs w:val="22"/>
        </w:rPr>
        <w:t xml:space="preserve">, S., &amp; Burritt, R. L. (2000). Contemporary environmental accounting: issues, </w:t>
      </w:r>
      <w:proofErr w:type="gramStart"/>
      <w:r w:rsidRPr="00E36341">
        <w:rPr>
          <w:rFonts w:cs="Times New Roman"/>
          <w:szCs w:val="22"/>
        </w:rPr>
        <w:t>concepts</w:t>
      </w:r>
      <w:proofErr w:type="gramEnd"/>
      <w:r w:rsidRPr="00E36341">
        <w:rPr>
          <w:rFonts w:cs="Times New Roman"/>
          <w:szCs w:val="22"/>
        </w:rPr>
        <w:t xml:space="preserve"> and practice. Sheffield: Greenleaf Publishing, pp. 30-42 (e-book)</w:t>
      </w:r>
    </w:p>
    <w:p w14:paraId="252E73A3" w14:textId="6F1DA3A4" w:rsidR="00A7246F" w:rsidRPr="004C3028" w:rsidRDefault="009744A7" w:rsidP="00E36341">
      <w:pPr>
        <w:autoSpaceDE w:val="0"/>
        <w:autoSpaceDN w:val="0"/>
        <w:adjustRightInd w:val="0"/>
        <w:ind w:left="709" w:hanging="720"/>
        <w:rPr>
          <w:rFonts w:cs="Times New Roman"/>
        </w:rPr>
      </w:pPr>
      <w:r w:rsidRPr="008149A9">
        <w:rPr>
          <w:rFonts w:cs="Times New Roman"/>
          <w:lang w:val="de-DE"/>
        </w:rPr>
        <w:lastRenderedPageBreak/>
        <w:t xml:space="preserve">Weidema, B. P., Thrane, M., Christensen, P., Schmidt, J., &amp; Løkke, S. (2008). </w:t>
      </w:r>
      <w:r w:rsidRPr="00BD0C31">
        <w:rPr>
          <w:rFonts w:cs="Times New Roman"/>
        </w:rPr>
        <w:t xml:space="preserve">Carbon Footprint. </w:t>
      </w:r>
      <w:r w:rsidRPr="00BD0C31">
        <w:rPr>
          <w:rFonts w:cs="Times New Roman"/>
          <w:i/>
          <w:iCs/>
        </w:rPr>
        <w:t xml:space="preserve">Journal of Industrial </w:t>
      </w:r>
      <w:r w:rsidRPr="004C3028">
        <w:rPr>
          <w:rFonts w:cs="Times New Roman"/>
          <w:i/>
          <w:iCs/>
        </w:rPr>
        <w:t>Ecology, 12</w:t>
      </w:r>
      <w:r w:rsidRPr="004C3028">
        <w:rPr>
          <w:rFonts w:cs="Times New Roman"/>
        </w:rPr>
        <w:t xml:space="preserve">(1), 3-6. </w:t>
      </w:r>
      <w:proofErr w:type="spellStart"/>
      <w:r w:rsidRPr="004C3028">
        <w:rPr>
          <w:rFonts w:cs="Times New Roman"/>
        </w:rPr>
        <w:t>doi</w:t>
      </w:r>
      <w:proofErr w:type="spellEnd"/>
      <w:r w:rsidRPr="004C3028">
        <w:rPr>
          <w:rFonts w:cs="Times New Roman"/>
        </w:rPr>
        <w:t>: 10.1111/j.1530-9290.</w:t>
      </w:r>
      <w:proofErr w:type="gramStart"/>
      <w:r w:rsidRPr="004C3028">
        <w:rPr>
          <w:rFonts w:cs="Times New Roman"/>
        </w:rPr>
        <w:t>2008.00005.x</w:t>
      </w:r>
      <w:proofErr w:type="gramEnd"/>
      <w:r w:rsidRPr="004C3028">
        <w:rPr>
          <w:rFonts w:cs="Times New Roman"/>
        </w:rPr>
        <w:t xml:space="preserve"> </w:t>
      </w:r>
    </w:p>
    <w:p w14:paraId="653B7459" w14:textId="01881248" w:rsidR="00AB5931" w:rsidRDefault="00411CDB" w:rsidP="00AB5931">
      <w:pPr>
        <w:pStyle w:val="Heading2"/>
      </w:pPr>
      <w:r>
        <w:t>Additional Readings</w:t>
      </w:r>
    </w:p>
    <w:p w14:paraId="780A2FD3"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 xml:space="preserve">Fonseca, A., McAllister, M. L., &amp; Fitzpatrick, P. (2013). Sustainability Reporting among Mining Corporations: A Constructive Critique of the GRI Approach. </w:t>
      </w:r>
      <w:r w:rsidRPr="00BD0C31">
        <w:rPr>
          <w:rFonts w:cs="Times New Roman"/>
          <w:i/>
          <w:iCs/>
        </w:rPr>
        <w:t xml:space="preserve">Journal of Cleaner </w:t>
      </w:r>
      <w:proofErr w:type="gramStart"/>
      <w:r w:rsidRPr="00BD0C31">
        <w:rPr>
          <w:rFonts w:cs="Times New Roman"/>
          <w:i/>
          <w:iCs/>
        </w:rPr>
        <w:t>Production</w:t>
      </w:r>
      <w:r w:rsidRPr="00BD0C31">
        <w:rPr>
          <w:rFonts w:cs="Times New Roman"/>
        </w:rPr>
        <w:t>(</w:t>
      </w:r>
      <w:proofErr w:type="gramEnd"/>
      <w:r w:rsidRPr="00BD0C31">
        <w:rPr>
          <w:rFonts w:cs="Times New Roman"/>
        </w:rPr>
        <w:t xml:space="preserve">0). </w:t>
      </w:r>
      <w:proofErr w:type="spellStart"/>
      <w:r w:rsidRPr="00BD0C31">
        <w:rPr>
          <w:rFonts w:cs="Times New Roman"/>
        </w:rPr>
        <w:t>doi</w:t>
      </w:r>
      <w:proofErr w:type="spellEnd"/>
      <w:r w:rsidRPr="00BD0C31">
        <w:rPr>
          <w:rFonts w:cs="Times New Roman"/>
        </w:rPr>
        <w:t>: http://dx.doi.org/10.1016/j.jclepro.2012.11.050</w:t>
      </w:r>
    </w:p>
    <w:p w14:paraId="5531915C" w14:textId="77777777" w:rsidR="00A7246F" w:rsidRPr="00BD0C31" w:rsidRDefault="00A7246F" w:rsidP="00E36341">
      <w:pPr>
        <w:autoSpaceDE w:val="0"/>
        <w:autoSpaceDN w:val="0"/>
        <w:adjustRightInd w:val="0"/>
        <w:ind w:left="720" w:hanging="720"/>
        <w:rPr>
          <w:rFonts w:cs="Times New Roman"/>
        </w:rPr>
      </w:pPr>
      <w:r w:rsidRPr="00BD0C31">
        <w:rPr>
          <w:rFonts w:cs="Times New Roman"/>
        </w:rPr>
        <w:t xml:space="preserve">Geobey, S., &amp; Weber, O. (2013). Lessons in operationalizing social finance: the case of Vancouver City Savings Credit Union. </w:t>
      </w:r>
      <w:r w:rsidRPr="00BD0C31">
        <w:rPr>
          <w:rFonts w:cs="Times New Roman"/>
          <w:i/>
          <w:iCs/>
        </w:rPr>
        <w:t>Journal of Sustainable Finance &amp; Investment</w:t>
      </w:r>
      <w:r w:rsidRPr="00BD0C31">
        <w:rPr>
          <w:rFonts w:cs="Times New Roman"/>
        </w:rPr>
        <w:t xml:space="preserve">, 1-14. </w:t>
      </w:r>
      <w:proofErr w:type="spellStart"/>
      <w:r w:rsidRPr="00BD0C31">
        <w:rPr>
          <w:rFonts w:cs="Times New Roman"/>
        </w:rPr>
        <w:t>doi</w:t>
      </w:r>
      <w:proofErr w:type="spellEnd"/>
      <w:r w:rsidRPr="00BD0C31">
        <w:rPr>
          <w:rFonts w:cs="Times New Roman"/>
        </w:rPr>
        <w:t>: 10.1080/20430795.2013.776259</w:t>
      </w:r>
    </w:p>
    <w:p w14:paraId="39D998C1" w14:textId="7E9045B9" w:rsidR="00FD684A" w:rsidRPr="00BD0C31" w:rsidRDefault="00FD684A" w:rsidP="00E36341">
      <w:pPr>
        <w:autoSpaceDE w:val="0"/>
        <w:autoSpaceDN w:val="0"/>
        <w:adjustRightInd w:val="0"/>
        <w:ind w:left="720" w:hanging="720"/>
        <w:rPr>
          <w:rFonts w:cs="Times New Roman"/>
        </w:rPr>
      </w:pPr>
      <w:r w:rsidRPr="00BD0C31">
        <w:rPr>
          <w:rFonts w:cs="Times New Roman"/>
        </w:rPr>
        <w:t>Global Reporting Initiative. (2008). Sustainability Reporting Guidelines Version 3.0 (pp. 92). Amsterdam: Global Reporting Initiative.</w:t>
      </w:r>
    </w:p>
    <w:p w14:paraId="6F0EC825" w14:textId="77777777" w:rsidR="00A7246F" w:rsidRPr="00BD0C31" w:rsidRDefault="00A7246F" w:rsidP="00E36341">
      <w:pPr>
        <w:autoSpaceDE w:val="0"/>
        <w:autoSpaceDN w:val="0"/>
        <w:adjustRightInd w:val="0"/>
        <w:ind w:left="720" w:hanging="720"/>
        <w:rPr>
          <w:rFonts w:cs="Times New Roman"/>
        </w:rPr>
      </w:pPr>
      <w:r w:rsidRPr="00BD0C31">
        <w:rPr>
          <w:rFonts w:cs="Times New Roman"/>
        </w:rPr>
        <w:t xml:space="preserve">Goss, A., &amp; Roberts, G. S. (2011). The impact of corporate social responsibility on the cost of bank loans. </w:t>
      </w:r>
      <w:r w:rsidRPr="00BD0C31">
        <w:rPr>
          <w:rFonts w:cs="Times New Roman"/>
          <w:i/>
          <w:iCs/>
        </w:rPr>
        <w:t>Journal of Banking and Finance, 35</w:t>
      </w:r>
      <w:r w:rsidRPr="00BD0C31">
        <w:rPr>
          <w:rFonts w:cs="Times New Roman"/>
        </w:rPr>
        <w:t xml:space="preserve">(7), 1794-1810. </w:t>
      </w:r>
    </w:p>
    <w:p w14:paraId="6BC5FB8D" w14:textId="77777777" w:rsidR="00FD684A" w:rsidRPr="00411CDB" w:rsidRDefault="00FD684A" w:rsidP="00E36341">
      <w:pPr>
        <w:autoSpaceDE w:val="0"/>
        <w:autoSpaceDN w:val="0"/>
        <w:adjustRightInd w:val="0"/>
        <w:ind w:left="720" w:hanging="720"/>
        <w:rPr>
          <w:rFonts w:cs="Times New Roman"/>
        </w:rPr>
      </w:pPr>
      <w:r w:rsidRPr="00BD0C31">
        <w:rPr>
          <w:rFonts w:cs="Times New Roman"/>
        </w:rPr>
        <w:t xml:space="preserve">International Organization for Standardization. (2010). Discovering ISO 26000 (pp. 8). Geneva: International Organization for Standardization. </w:t>
      </w:r>
    </w:p>
    <w:p w14:paraId="25504F74" w14:textId="77777777" w:rsidR="00FD684A" w:rsidRPr="00411CDB" w:rsidRDefault="00FD684A" w:rsidP="00E36341">
      <w:pPr>
        <w:autoSpaceDE w:val="0"/>
        <w:autoSpaceDN w:val="0"/>
        <w:adjustRightInd w:val="0"/>
        <w:ind w:left="720" w:hanging="720"/>
        <w:rPr>
          <w:rFonts w:cs="Times New Roman"/>
        </w:rPr>
      </w:pPr>
      <w:r w:rsidRPr="001F3A07">
        <w:rPr>
          <w:rFonts w:cs="Times New Roman"/>
          <w:lang w:val="de-DE"/>
        </w:rPr>
        <w:t xml:space="preserve">Lee, Y.-C., Hu, J.-L., &amp; Ko, J.-F. (2008). </w:t>
      </w:r>
      <w:r w:rsidRPr="00BD0C31">
        <w:rPr>
          <w:rFonts w:cs="Times New Roman"/>
        </w:rPr>
        <w:t xml:space="preserve">Effect of ISO Certification on Managerial Efficiency and Financial Performance: An Empirical Study of Manufacturing Firms. </w:t>
      </w:r>
      <w:r w:rsidRPr="00BD0C31">
        <w:rPr>
          <w:rFonts w:cs="Times New Roman"/>
          <w:i/>
          <w:iCs/>
        </w:rPr>
        <w:t>The International Journal of Management</w:t>
      </w:r>
      <w:r w:rsidRPr="00BD0C31">
        <w:rPr>
          <w:rFonts w:cs="Times New Roman"/>
        </w:rPr>
        <w:t xml:space="preserve">. </w:t>
      </w:r>
    </w:p>
    <w:p w14:paraId="1504D8F4" w14:textId="77777777" w:rsidR="00FD684A" w:rsidRPr="0036759B" w:rsidRDefault="00FD684A" w:rsidP="00E36341">
      <w:pPr>
        <w:autoSpaceDE w:val="0"/>
        <w:autoSpaceDN w:val="0"/>
        <w:adjustRightInd w:val="0"/>
        <w:ind w:left="720" w:hanging="720"/>
        <w:rPr>
          <w:rFonts w:cs="Times New Roman"/>
          <w:szCs w:val="22"/>
        </w:rPr>
      </w:pPr>
      <w:r w:rsidRPr="008149A9">
        <w:rPr>
          <w:rFonts w:cs="Times New Roman"/>
          <w:szCs w:val="22"/>
          <w:lang w:val="de-DE"/>
        </w:rPr>
        <w:t xml:space="preserve">Milà i Canals, L., Sim, S., García-Suárez, T., Neuer, G., Herstein, K., Kerr, C., . . . </w:t>
      </w:r>
      <w:r w:rsidRPr="0036759B">
        <w:rPr>
          <w:rFonts w:cs="Times New Roman"/>
          <w:szCs w:val="22"/>
        </w:rPr>
        <w:t xml:space="preserve">King, H. (2011). Estimating the greenhouse gas footprint of Knorr. </w:t>
      </w:r>
      <w:r w:rsidRPr="0036759B">
        <w:rPr>
          <w:rFonts w:cs="Times New Roman"/>
          <w:i/>
          <w:iCs/>
          <w:szCs w:val="22"/>
        </w:rPr>
        <w:t>The International Journal of Life Cycle Assessment, 16</w:t>
      </w:r>
      <w:r w:rsidRPr="0036759B">
        <w:rPr>
          <w:rFonts w:cs="Times New Roman"/>
          <w:szCs w:val="22"/>
        </w:rPr>
        <w:t xml:space="preserve">(1), 50-58. </w:t>
      </w:r>
      <w:proofErr w:type="spellStart"/>
      <w:r w:rsidRPr="0036759B">
        <w:rPr>
          <w:rFonts w:cs="Times New Roman"/>
          <w:szCs w:val="22"/>
        </w:rPr>
        <w:t>doi</w:t>
      </w:r>
      <w:proofErr w:type="spellEnd"/>
      <w:r w:rsidRPr="0036759B">
        <w:rPr>
          <w:rFonts w:cs="Times New Roman"/>
          <w:szCs w:val="22"/>
        </w:rPr>
        <w:t>: 10.1007/s11367-010-0239-5</w:t>
      </w:r>
    </w:p>
    <w:p w14:paraId="7603CAE0" w14:textId="77777777" w:rsidR="00FD684A" w:rsidRPr="0036759B" w:rsidRDefault="00FD684A" w:rsidP="00E36341">
      <w:pPr>
        <w:autoSpaceDE w:val="0"/>
        <w:autoSpaceDN w:val="0"/>
        <w:adjustRightInd w:val="0"/>
        <w:ind w:left="720" w:hanging="720"/>
        <w:rPr>
          <w:rFonts w:cs="Times New Roman"/>
          <w:szCs w:val="22"/>
        </w:rPr>
      </w:pPr>
      <w:r w:rsidRPr="0036759B">
        <w:rPr>
          <w:rFonts w:cs="Times New Roman"/>
          <w:szCs w:val="22"/>
        </w:rPr>
        <w:t xml:space="preserve">Page, G., </w:t>
      </w:r>
      <w:proofErr w:type="spellStart"/>
      <w:r w:rsidRPr="0036759B">
        <w:rPr>
          <w:rFonts w:cs="Times New Roman"/>
          <w:szCs w:val="22"/>
        </w:rPr>
        <w:t>Ridoutt</w:t>
      </w:r>
      <w:proofErr w:type="spellEnd"/>
      <w:r w:rsidRPr="0036759B">
        <w:rPr>
          <w:rFonts w:cs="Times New Roman"/>
          <w:szCs w:val="22"/>
        </w:rPr>
        <w:t xml:space="preserve">, B., &amp; Bellotti, B. (2012). Carbon and water footprint tradeoffs in fresh tomato production. </w:t>
      </w:r>
      <w:r w:rsidRPr="0036759B">
        <w:rPr>
          <w:rFonts w:cs="Times New Roman"/>
          <w:i/>
          <w:iCs/>
          <w:szCs w:val="22"/>
        </w:rPr>
        <w:t>Journal of Cleaner Production, 32</w:t>
      </w:r>
      <w:r w:rsidRPr="0036759B">
        <w:rPr>
          <w:rFonts w:cs="Times New Roman"/>
          <w:szCs w:val="22"/>
        </w:rPr>
        <w:t xml:space="preserve">(0), 219-226. </w:t>
      </w:r>
      <w:proofErr w:type="spellStart"/>
      <w:r w:rsidRPr="0036759B">
        <w:rPr>
          <w:rFonts w:cs="Times New Roman"/>
          <w:szCs w:val="22"/>
        </w:rPr>
        <w:t>doi</w:t>
      </w:r>
      <w:proofErr w:type="spellEnd"/>
      <w:r w:rsidRPr="0036759B">
        <w:rPr>
          <w:rFonts w:cs="Times New Roman"/>
          <w:szCs w:val="22"/>
        </w:rPr>
        <w:t>: http://dx.doi.org/10.1016/j.jclepro.2012.03.036</w:t>
      </w:r>
    </w:p>
    <w:p w14:paraId="0A8AE319" w14:textId="77777777" w:rsidR="00FD684A" w:rsidRPr="0036759B" w:rsidRDefault="00FD684A" w:rsidP="00E36341">
      <w:pPr>
        <w:autoSpaceDE w:val="0"/>
        <w:autoSpaceDN w:val="0"/>
        <w:adjustRightInd w:val="0"/>
        <w:ind w:left="720" w:hanging="720"/>
        <w:rPr>
          <w:rFonts w:cs="Times New Roman"/>
          <w:szCs w:val="22"/>
        </w:rPr>
      </w:pPr>
      <w:proofErr w:type="spellStart"/>
      <w:r w:rsidRPr="0036759B">
        <w:rPr>
          <w:rFonts w:cs="Times New Roman"/>
          <w:szCs w:val="22"/>
        </w:rPr>
        <w:t>Sanscartier</w:t>
      </w:r>
      <w:proofErr w:type="spellEnd"/>
      <w:r w:rsidRPr="0036759B">
        <w:rPr>
          <w:rFonts w:cs="Times New Roman"/>
          <w:szCs w:val="22"/>
        </w:rPr>
        <w:t xml:space="preserve">, D., </w:t>
      </w:r>
      <w:proofErr w:type="spellStart"/>
      <w:r w:rsidRPr="0036759B">
        <w:rPr>
          <w:rFonts w:cs="Times New Roman"/>
          <w:szCs w:val="22"/>
        </w:rPr>
        <w:t>Deen</w:t>
      </w:r>
      <w:proofErr w:type="spellEnd"/>
      <w:r w:rsidRPr="0036759B">
        <w:rPr>
          <w:rFonts w:cs="Times New Roman"/>
          <w:szCs w:val="22"/>
        </w:rPr>
        <w:t xml:space="preserve">, B., Dias, G., MacLean, H. L., </w:t>
      </w:r>
      <w:proofErr w:type="spellStart"/>
      <w:r w:rsidRPr="0036759B">
        <w:rPr>
          <w:rFonts w:cs="Times New Roman"/>
          <w:szCs w:val="22"/>
        </w:rPr>
        <w:t>Dadfar</w:t>
      </w:r>
      <w:proofErr w:type="spellEnd"/>
      <w:r w:rsidRPr="0036759B">
        <w:rPr>
          <w:rFonts w:cs="Times New Roman"/>
          <w:szCs w:val="22"/>
        </w:rPr>
        <w:t xml:space="preserve">, H., McDonald, I., &amp; </w:t>
      </w:r>
      <w:proofErr w:type="spellStart"/>
      <w:r w:rsidRPr="0036759B">
        <w:rPr>
          <w:rFonts w:cs="Times New Roman"/>
          <w:szCs w:val="22"/>
        </w:rPr>
        <w:t>Kludze</w:t>
      </w:r>
      <w:proofErr w:type="spellEnd"/>
      <w:r w:rsidRPr="0036759B">
        <w:rPr>
          <w:rFonts w:cs="Times New Roman"/>
          <w:szCs w:val="22"/>
        </w:rPr>
        <w:t xml:space="preserve">, H. (2013). Implications of land class and environmental factors on life cycle GHG emissions of Miscanthus as a bioenergy feedstock. </w:t>
      </w:r>
      <w:r w:rsidRPr="0036759B">
        <w:rPr>
          <w:rFonts w:cs="Times New Roman"/>
          <w:i/>
          <w:iCs/>
          <w:szCs w:val="22"/>
        </w:rPr>
        <w:t>GCB Bioenergy</w:t>
      </w:r>
      <w:r>
        <w:rPr>
          <w:rFonts w:cs="Times New Roman"/>
          <w:i/>
          <w:iCs/>
          <w:szCs w:val="22"/>
        </w:rPr>
        <w:t xml:space="preserve"> (see course website for document)</w:t>
      </w:r>
      <w:r w:rsidRPr="0036759B">
        <w:rPr>
          <w:rFonts w:cs="Times New Roman"/>
          <w:szCs w:val="22"/>
        </w:rPr>
        <w:t xml:space="preserve">. </w:t>
      </w:r>
    </w:p>
    <w:p w14:paraId="0D36E2F8" w14:textId="1D275380" w:rsidR="00FD684A" w:rsidRPr="00BD0C31" w:rsidRDefault="00FD684A" w:rsidP="00E36341">
      <w:pPr>
        <w:autoSpaceDE w:val="0"/>
        <w:autoSpaceDN w:val="0"/>
        <w:adjustRightInd w:val="0"/>
        <w:ind w:left="720" w:hanging="720"/>
        <w:rPr>
          <w:rFonts w:cs="Times New Roman"/>
        </w:rPr>
      </w:pPr>
      <w:r w:rsidRPr="00BD0C31">
        <w:rPr>
          <w:rFonts w:cs="Times New Roman"/>
        </w:rPr>
        <w:t xml:space="preserve">Steger, U. (2000). Environmental Management Systems: Empirical Evidence and Further Perspectives. </w:t>
      </w:r>
      <w:r w:rsidRPr="00BD0C31">
        <w:rPr>
          <w:rFonts w:cs="Times New Roman"/>
          <w:i/>
          <w:iCs/>
        </w:rPr>
        <w:t>European Management Journal, 18</w:t>
      </w:r>
      <w:r w:rsidRPr="00BD0C31">
        <w:rPr>
          <w:rFonts w:cs="Times New Roman"/>
        </w:rPr>
        <w:t xml:space="preserve">(1), 23-37. </w:t>
      </w:r>
    </w:p>
    <w:p w14:paraId="0DADF001" w14:textId="1733558B" w:rsidR="00FD684A" w:rsidRPr="00BD0C31" w:rsidRDefault="00FD684A" w:rsidP="00E36341">
      <w:pPr>
        <w:autoSpaceDE w:val="0"/>
        <w:autoSpaceDN w:val="0"/>
        <w:adjustRightInd w:val="0"/>
        <w:ind w:left="720" w:hanging="720"/>
        <w:rPr>
          <w:rFonts w:cs="Times New Roman"/>
        </w:rPr>
      </w:pPr>
      <w:r w:rsidRPr="00BD0C31">
        <w:rPr>
          <w:rFonts w:cs="Times New Roman"/>
        </w:rPr>
        <w:t>The Global Reporting Initiative. (2010). Sustainability Reporting Guidelines &amp; Mining and Metals Sector Supplement. (pp. 53). Amsterdam, T</w:t>
      </w:r>
      <w:r w:rsidR="003333CF">
        <w:rPr>
          <w:rFonts w:cs="Times New Roman"/>
        </w:rPr>
        <w:t>he Netherlands: The Global Repo</w:t>
      </w:r>
      <w:r w:rsidRPr="00BD0C31">
        <w:rPr>
          <w:rFonts w:cs="Times New Roman"/>
        </w:rPr>
        <w:t>rting Initiative.</w:t>
      </w:r>
    </w:p>
    <w:p w14:paraId="64DD1AC5"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The Global Reporting Initiative. (2011). Sustainability Reporting Guidelines &amp; Financial Services Sector Supplement. Amsterdam, The Netherlands: The Global Reporting Initiative.</w:t>
      </w:r>
    </w:p>
    <w:p w14:paraId="1158F18E" w14:textId="77777777" w:rsidR="00FD684A" w:rsidRPr="00BD0C31" w:rsidRDefault="00FD684A" w:rsidP="00E36341">
      <w:pPr>
        <w:autoSpaceDE w:val="0"/>
        <w:autoSpaceDN w:val="0"/>
        <w:adjustRightInd w:val="0"/>
        <w:ind w:left="720" w:hanging="720"/>
        <w:rPr>
          <w:rFonts w:cs="Times New Roman"/>
        </w:rPr>
      </w:pPr>
      <w:proofErr w:type="spellStart"/>
      <w:r w:rsidRPr="00BD0C31">
        <w:rPr>
          <w:rFonts w:cs="Times New Roman"/>
        </w:rPr>
        <w:lastRenderedPageBreak/>
        <w:t>Wackernagel</w:t>
      </w:r>
      <w:proofErr w:type="spellEnd"/>
      <w:r w:rsidRPr="00BD0C31">
        <w:rPr>
          <w:rFonts w:cs="Times New Roman"/>
        </w:rPr>
        <w:t xml:space="preserve">, M., &amp; Rees, W. E. (1997). Perceptual and structural barriers to investing in natural capital: Economics from an ecological footprint perspective. </w:t>
      </w:r>
      <w:r w:rsidRPr="00BD0C31">
        <w:rPr>
          <w:rFonts w:cs="Times New Roman"/>
          <w:i/>
          <w:iCs/>
        </w:rPr>
        <w:t>Ecological Economics, 20</w:t>
      </w:r>
      <w:r w:rsidRPr="00BD0C31">
        <w:rPr>
          <w:rFonts w:cs="Times New Roman"/>
        </w:rPr>
        <w:t xml:space="preserve">(1), 3-24. </w:t>
      </w:r>
      <w:proofErr w:type="spellStart"/>
      <w:r w:rsidRPr="00BD0C31">
        <w:rPr>
          <w:rFonts w:cs="Times New Roman"/>
        </w:rPr>
        <w:t>doi</w:t>
      </w:r>
      <w:proofErr w:type="spellEnd"/>
      <w:r w:rsidRPr="00BD0C31">
        <w:rPr>
          <w:rFonts w:cs="Times New Roman"/>
        </w:rPr>
        <w:t>: http://dx.doi.org/10.1016/S0921-8009(96)00077-8</w:t>
      </w:r>
    </w:p>
    <w:p w14:paraId="1C377CFA" w14:textId="77777777" w:rsidR="00FD684A" w:rsidRPr="00BD0C31" w:rsidRDefault="00FD684A" w:rsidP="00E36341">
      <w:pPr>
        <w:autoSpaceDE w:val="0"/>
        <w:autoSpaceDN w:val="0"/>
        <w:adjustRightInd w:val="0"/>
        <w:ind w:left="720" w:hanging="720"/>
        <w:rPr>
          <w:rFonts w:cs="Times New Roman"/>
        </w:rPr>
      </w:pPr>
      <w:proofErr w:type="spellStart"/>
      <w:r w:rsidRPr="00BD0C31">
        <w:rPr>
          <w:rFonts w:cs="Times New Roman"/>
        </w:rPr>
        <w:t>Wackernagel</w:t>
      </w:r>
      <w:proofErr w:type="spellEnd"/>
      <w:r w:rsidRPr="00BD0C31">
        <w:rPr>
          <w:rFonts w:cs="Times New Roman"/>
        </w:rPr>
        <w:t xml:space="preserve">, M., </w:t>
      </w:r>
      <w:proofErr w:type="spellStart"/>
      <w:r w:rsidRPr="00BD0C31">
        <w:rPr>
          <w:rFonts w:cs="Times New Roman"/>
        </w:rPr>
        <w:t>Onisto</w:t>
      </w:r>
      <w:proofErr w:type="spellEnd"/>
      <w:r w:rsidRPr="00BD0C31">
        <w:rPr>
          <w:rFonts w:cs="Times New Roman"/>
        </w:rPr>
        <w:t xml:space="preserve">, L., Bello, P., </w:t>
      </w:r>
      <w:proofErr w:type="spellStart"/>
      <w:r w:rsidRPr="00BD0C31">
        <w:rPr>
          <w:rFonts w:cs="Times New Roman"/>
        </w:rPr>
        <w:t>Callejas</w:t>
      </w:r>
      <w:proofErr w:type="spellEnd"/>
      <w:r w:rsidRPr="00BD0C31">
        <w:rPr>
          <w:rFonts w:cs="Times New Roman"/>
        </w:rPr>
        <w:t xml:space="preserve"> Linares, A., Susana López </w:t>
      </w:r>
      <w:proofErr w:type="spellStart"/>
      <w:r w:rsidRPr="00BD0C31">
        <w:rPr>
          <w:rFonts w:cs="Times New Roman"/>
        </w:rPr>
        <w:t>Falfán</w:t>
      </w:r>
      <w:proofErr w:type="spellEnd"/>
      <w:r w:rsidRPr="00BD0C31">
        <w:rPr>
          <w:rFonts w:cs="Times New Roman"/>
        </w:rPr>
        <w:t xml:space="preserve">, I., Méndez </w:t>
      </w:r>
      <w:proofErr w:type="spellStart"/>
      <w:r w:rsidRPr="00BD0C31">
        <w:rPr>
          <w:rFonts w:cs="Times New Roman"/>
        </w:rPr>
        <w:t>Garcı́a</w:t>
      </w:r>
      <w:proofErr w:type="spellEnd"/>
      <w:r w:rsidRPr="00BD0C31">
        <w:rPr>
          <w:rFonts w:cs="Times New Roman"/>
        </w:rPr>
        <w:t xml:space="preserve">, J., . . . Guadalupe Suárez Guerrero, M. (1999). National natural capital accounting with the ecological footprint concept. </w:t>
      </w:r>
      <w:r w:rsidRPr="00BD0C31">
        <w:rPr>
          <w:rFonts w:cs="Times New Roman"/>
          <w:i/>
          <w:iCs/>
        </w:rPr>
        <w:t>Ecological Economics, 29</w:t>
      </w:r>
      <w:r w:rsidRPr="00BD0C31">
        <w:rPr>
          <w:rFonts w:cs="Times New Roman"/>
        </w:rPr>
        <w:t xml:space="preserve">(3), 375-390. </w:t>
      </w:r>
      <w:proofErr w:type="spellStart"/>
      <w:r w:rsidRPr="00BD0C31">
        <w:rPr>
          <w:rFonts w:cs="Times New Roman"/>
        </w:rPr>
        <w:t>doi</w:t>
      </w:r>
      <w:proofErr w:type="spellEnd"/>
      <w:r w:rsidRPr="00BD0C31">
        <w:rPr>
          <w:rFonts w:cs="Times New Roman"/>
        </w:rPr>
        <w:t>: http://dx.doi.org/10.1016/S0921-8009(98)90063-5</w:t>
      </w:r>
    </w:p>
    <w:p w14:paraId="17C232A1"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 xml:space="preserve">Weber, O. (2007). Factors Influencing the Implementation of Environmental Management Systems, Practices and Performance. In R. </w:t>
      </w:r>
      <w:proofErr w:type="spellStart"/>
      <w:r w:rsidRPr="00BD0C31">
        <w:rPr>
          <w:rFonts w:cs="Times New Roman"/>
        </w:rPr>
        <w:t>Sroufe</w:t>
      </w:r>
      <w:proofErr w:type="spellEnd"/>
      <w:r w:rsidRPr="00BD0C31">
        <w:rPr>
          <w:rFonts w:cs="Times New Roman"/>
        </w:rPr>
        <w:t xml:space="preserve"> &amp; J. Sarkis (Eds.), </w:t>
      </w:r>
      <w:r w:rsidRPr="00BD0C31">
        <w:rPr>
          <w:rFonts w:cs="Times New Roman"/>
          <w:i/>
          <w:iCs/>
        </w:rPr>
        <w:t xml:space="preserve">Strategic Sustainability: </w:t>
      </w:r>
      <w:proofErr w:type="gramStart"/>
      <w:r w:rsidRPr="00BD0C31">
        <w:rPr>
          <w:rFonts w:cs="Times New Roman"/>
          <w:i/>
          <w:iCs/>
        </w:rPr>
        <w:t>the</w:t>
      </w:r>
      <w:proofErr w:type="gramEnd"/>
      <w:r w:rsidRPr="00BD0C31">
        <w:rPr>
          <w:rFonts w:cs="Times New Roman"/>
          <w:i/>
          <w:iCs/>
        </w:rPr>
        <w:t xml:space="preserve"> State of the Art in Corporate Environmental Management Systems</w:t>
      </w:r>
      <w:r w:rsidRPr="00BD0C31">
        <w:rPr>
          <w:rFonts w:cs="Times New Roman"/>
        </w:rPr>
        <w:t xml:space="preserve"> (pp. 190-204). Sheffield, UK: Greenleaf.</w:t>
      </w:r>
    </w:p>
    <w:p w14:paraId="101CF99F" w14:textId="44B8E27C" w:rsidR="00FD684A" w:rsidRPr="00BD0C31" w:rsidRDefault="00FD684A" w:rsidP="00E36341">
      <w:pPr>
        <w:autoSpaceDE w:val="0"/>
        <w:autoSpaceDN w:val="0"/>
        <w:adjustRightInd w:val="0"/>
        <w:ind w:left="720" w:hanging="720"/>
        <w:rPr>
          <w:rFonts w:cs="Times New Roman"/>
        </w:rPr>
      </w:pPr>
      <w:proofErr w:type="spellStart"/>
      <w:r w:rsidRPr="00BD0C31">
        <w:rPr>
          <w:rFonts w:cs="Times New Roman"/>
        </w:rPr>
        <w:t>Wiedmann</w:t>
      </w:r>
      <w:proofErr w:type="spellEnd"/>
      <w:r w:rsidRPr="00BD0C31">
        <w:rPr>
          <w:rFonts w:cs="Times New Roman"/>
        </w:rPr>
        <w:t xml:space="preserve">, T., &amp; Minx, J. (2008). A Definition of 'Carbon Footprint'. In C. C. </w:t>
      </w:r>
      <w:proofErr w:type="spellStart"/>
      <w:r w:rsidRPr="00BD0C31">
        <w:rPr>
          <w:rFonts w:cs="Times New Roman"/>
        </w:rPr>
        <w:t>Pertsova</w:t>
      </w:r>
      <w:proofErr w:type="spellEnd"/>
      <w:r w:rsidRPr="00BD0C31">
        <w:rPr>
          <w:rFonts w:cs="Times New Roman"/>
        </w:rPr>
        <w:t xml:space="preserve"> (Ed.), </w:t>
      </w:r>
      <w:r w:rsidRPr="00BD0C31">
        <w:rPr>
          <w:rFonts w:cs="Times New Roman"/>
          <w:i/>
          <w:iCs/>
        </w:rPr>
        <w:t>Ecological Economics Research Trends</w:t>
      </w:r>
      <w:r w:rsidRPr="00BD0C31">
        <w:rPr>
          <w:rFonts w:cs="Times New Roman"/>
        </w:rPr>
        <w:t xml:space="preserve"> (pp. 1-11). Hauppauge, NY: Nova Science Publishers.</w:t>
      </w:r>
    </w:p>
    <w:p w14:paraId="30941A71" w14:textId="37A25C36" w:rsidR="00FF1354" w:rsidRPr="00800BB4" w:rsidRDefault="003D2E68" w:rsidP="00FF1354">
      <w:pPr>
        <w:pStyle w:val="Heading1"/>
        <w:spacing w:line="360" w:lineRule="auto"/>
      </w:pPr>
      <w:r>
        <w:t>Module 10</w:t>
      </w:r>
    </w:p>
    <w:p w14:paraId="0C42EC22" w14:textId="798D9A09" w:rsidR="00945301" w:rsidRDefault="00945301" w:rsidP="00FF1354">
      <w:pPr>
        <w:pStyle w:val="Heading2"/>
      </w:pPr>
      <w:r>
        <w:t>Learning objectives:</w:t>
      </w:r>
    </w:p>
    <w:p w14:paraId="485B52AA" w14:textId="6AB848EC" w:rsidR="00945301" w:rsidRPr="00945301" w:rsidRDefault="00D52B08" w:rsidP="00945301">
      <w:r>
        <w:t>Get to know</w:t>
      </w:r>
      <w:r w:rsidR="00945301">
        <w:t xml:space="preserve"> </w:t>
      </w:r>
      <w:r>
        <w:t xml:space="preserve">types of </w:t>
      </w:r>
      <w:r w:rsidR="00945301">
        <w:t>impact assessment.</w:t>
      </w:r>
    </w:p>
    <w:p w14:paraId="3CC72071" w14:textId="20C04C7C" w:rsidR="00FF1354" w:rsidRPr="00776977" w:rsidRDefault="00411CDB" w:rsidP="00FF1354">
      <w:pPr>
        <w:pStyle w:val="Heading2"/>
      </w:pPr>
      <w:r>
        <w:t>Lecture Content</w:t>
      </w:r>
    </w:p>
    <w:p w14:paraId="01DA1896" w14:textId="3AD2869D" w:rsidR="00770A46" w:rsidRPr="00770A46" w:rsidRDefault="00FF1354" w:rsidP="00FF1354">
      <w:pPr>
        <w:pStyle w:val="ListParagraph"/>
        <w:numPr>
          <w:ilvl w:val="0"/>
          <w:numId w:val="12"/>
        </w:numPr>
        <w:autoSpaceDE w:val="0"/>
        <w:autoSpaceDN w:val="0"/>
        <w:adjustRightInd w:val="0"/>
        <w:rPr>
          <w:rFonts w:cs="Times New Roman"/>
          <w:u w:val="single"/>
        </w:rPr>
      </w:pPr>
      <w:r w:rsidRPr="00BD0C31">
        <w:rPr>
          <w:rFonts w:cs="Times New Roman"/>
        </w:rPr>
        <w:t xml:space="preserve">Tools: </w:t>
      </w:r>
      <w:r w:rsidR="00770A46">
        <w:rPr>
          <w:rFonts w:cs="Times New Roman"/>
        </w:rPr>
        <w:t>Impact Assessment</w:t>
      </w:r>
    </w:p>
    <w:p w14:paraId="2D785D2F" w14:textId="614BF2DD" w:rsidR="00945301" w:rsidRDefault="009502F3" w:rsidP="00945301">
      <w:pPr>
        <w:pStyle w:val="Heading2"/>
      </w:pPr>
      <w:r>
        <w:t>Reflection</w:t>
      </w:r>
      <w:r w:rsidR="00D52B08">
        <w:t xml:space="preserve"> Questions for the Discussion Board:</w:t>
      </w:r>
    </w:p>
    <w:p w14:paraId="03711F12" w14:textId="53EFAD51" w:rsidR="00945301" w:rsidRDefault="00D52B08" w:rsidP="00945301">
      <w:r>
        <w:t>Which types of impact assessment are useful for w</w:t>
      </w:r>
      <w:r w:rsidR="00C53FD0">
        <w:t>h</w:t>
      </w:r>
      <w:r>
        <w:t>ich type of impact?</w:t>
      </w:r>
    </w:p>
    <w:p w14:paraId="1FD44C33" w14:textId="17CB4145" w:rsidR="00D52B08" w:rsidRDefault="00D52B08" w:rsidP="00D52B08">
      <w:pPr>
        <w:pStyle w:val="Heading2"/>
      </w:pPr>
      <w:r>
        <w:t>Assignment</w:t>
      </w:r>
      <w:r w:rsidR="00193CDE">
        <w:t>s</w:t>
      </w:r>
    </w:p>
    <w:p w14:paraId="2E7C05C3" w14:textId="66099D57" w:rsidR="00D52B08" w:rsidRPr="001866F1" w:rsidRDefault="00D52B08" w:rsidP="00D52B08">
      <w:pPr>
        <w:pStyle w:val="ListParagraph"/>
        <w:numPr>
          <w:ilvl w:val="0"/>
          <w:numId w:val="10"/>
        </w:numPr>
      </w:pPr>
      <w:r>
        <w:t>Topic presentation</w:t>
      </w:r>
      <w:r w:rsidR="00193CDE">
        <w:t>s</w:t>
      </w:r>
      <w:r>
        <w:t xml:space="preserve"> and paper</w:t>
      </w:r>
      <w:r w:rsidR="00193CDE">
        <w:t>s</w:t>
      </w:r>
    </w:p>
    <w:p w14:paraId="66F5DD62" w14:textId="76EAD966" w:rsidR="00D52B08" w:rsidRDefault="00193CDE" w:rsidP="00D52B08">
      <w:pPr>
        <w:pStyle w:val="ListParagraph"/>
        <w:numPr>
          <w:ilvl w:val="0"/>
          <w:numId w:val="36"/>
        </w:numPr>
      </w:pPr>
      <w:r>
        <w:rPr>
          <w:rFonts w:cs="Times New Roman"/>
          <w:szCs w:val="22"/>
        </w:rPr>
        <w:t>Topic response</w:t>
      </w:r>
      <w:r w:rsidR="00D52B08">
        <w:rPr>
          <w:rFonts w:cs="Times New Roman"/>
          <w:szCs w:val="22"/>
        </w:rPr>
        <w:t>:</w:t>
      </w:r>
      <w:r w:rsidR="00D52B08" w:rsidRPr="00D52B08">
        <w:t xml:space="preserve"> </w:t>
      </w:r>
      <w:r w:rsidR="00D52B08">
        <w:t>What are differences between the impact assessment approaches?</w:t>
      </w:r>
    </w:p>
    <w:p w14:paraId="79C01A7B" w14:textId="4D8F4DEF" w:rsidR="00FF1354" w:rsidRDefault="00411CDB" w:rsidP="00FF1354">
      <w:pPr>
        <w:pStyle w:val="Heading2"/>
      </w:pPr>
      <w:r>
        <w:t>Core Readings</w:t>
      </w:r>
    </w:p>
    <w:p w14:paraId="2D47D28E" w14:textId="5F1BBB32" w:rsidR="00F83C0E" w:rsidRPr="00BD0C31" w:rsidRDefault="00F83C0E" w:rsidP="00F83C0E">
      <w:pPr>
        <w:autoSpaceDE w:val="0"/>
        <w:autoSpaceDN w:val="0"/>
        <w:adjustRightInd w:val="0"/>
        <w:ind w:left="720" w:hanging="720"/>
        <w:rPr>
          <w:rFonts w:cs="Times New Roman"/>
        </w:rPr>
      </w:pPr>
      <w:r w:rsidRPr="00BD0C31">
        <w:rPr>
          <w:rFonts w:cs="Times New Roman"/>
        </w:rPr>
        <w:t xml:space="preserve">Bond, A. J., Morrison-Saunders, A., &amp; Pope, J. (2012). Sustainability assessment: the state of the art. </w:t>
      </w:r>
      <w:r w:rsidRPr="00BD0C31">
        <w:rPr>
          <w:rFonts w:cs="Times New Roman"/>
          <w:i/>
          <w:iCs/>
        </w:rPr>
        <w:t xml:space="preserve">Impact Assessment and </w:t>
      </w:r>
      <w:proofErr w:type="gramStart"/>
      <w:r w:rsidRPr="00BD0C31">
        <w:rPr>
          <w:rFonts w:cs="Times New Roman"/>
          <w:i/>
          <w:iCs/>
        </w:rPr>
        <w:t>Project  Appraisal</w:t>
      </w:r>
      <w:proofErr w:type="gramEnd"/>
      <w:r w:rsidRPr="00BD0C31">
        <w:rPr>
          <w:rFonts w:cs="Times New Roman"/>
          <w:i/>
          <w:iCs/>
        </w:rPr>
        <w:t>, 30</w:t>
      </w:r>
      <w:r w:rsidRPr="00BD0C31">
        <w:rPr>
          <w:rFonts w:cs="Times New Roman"/>
        </w:rPr>
        <w:t xml:space="preserve">(1), 53-62. </w:t>
      </w:r>
    </w:p>
    <w:p w14:paraId="37656E7F" w14:textId="45E952D7" w:rsidR="00F83C0E" w:rsidRDefault="00F83C0E" w:rsidP="00F83C0E">
      <w:pPr>
        <w:autoSpaceDE w:val="0"/>
        <w:autoSpaceDN w:val="0"/>
        <w:adjustRightInd w:val="0"/>
        <w:ind w:left="720" w:hanging="720"/>
        <w:rPr>
          <w:rFonts w:cs="Times New Roman"/>
          <w:sz w:val="24"/>
        </w:rPr>
      </w:pPr>
      <w:proofErr w:type="spellStart"/>
      <w:r w:rsidRPr="007029A4">
        <w:rPr>
          <w:rFonts w:cs="Times New Roman"/>
          <w:sz w:val="24"/>
        </w:rPr>
        <w:t>Vanclay</w:t>
      </w:r>
      <w:proofErr w:type="spellEnd"/>
      <w:r w:rsidRPr="007029A4">
        <w:rPr>
          <w:rFonts w:cs="Times New Roman"/>
          <w:sz w:val="24"/>
        </w:rPr>
        <w:t xml:space="preserve">, F. (2003). International principles for social impact assessment. </w:t>
      </w:r>
      <w:r w:rsidRPr="007029A4">
        <w:rPr>
          <w:rFonts w:cs="Times New Roman"/>
          <w:i/>
          <w:iCs/>
          <w:sz w:val="24"/>
        </w:rPr>
        <w:t>Impact Assessment and Project Appraisal, 21</w:t>
      </w:r>
      <w:r w:rsidR="000957A4">
        <w:rPr>
          <w:rFonts w:cs="Times New Roman"/>
          <w:sz w:val="24"/>
        </w:rPr>
        <w:t>(1), 5-11.</w:t>
      </w:r>
    </w:p>
    <w:p w14:paraId="625B562F" w14:textId="0BE73938" w:rsidR="00E27D8C" w:rsidRPr="00E27D8C" w:rsidRDefault="00E27D8C" w:rsidP="00E27D8C">
      <w:pPr>
        <w:autoSpaceDE w:val="0"/>
        <w:autoSpaceDN w:val="0"/>
        <w:adjustRightInd w:val="0"/>
        <w:ind w:left="720" w:hanging="720"/>
        <w:rPr>
          <w:rFonts w:cs="Times New Roman"/>
        </w:rPr>
      </w:pPr>
      <w:r w:rsidRPr="00BD0C31">
        <w:rPr>
          <w:rFonts w:cs="Times New Roman"/>
        </w:rPr>
        <w:t xml:space="preserve">Morgan, R. K. (2012). Environmental impact assessment: the state of the art. </w:t>
      </w:r>
      <w:r w:rsidRPr="00BD0C31">
        <w:rPr>
          <w:rFonts w:cs="Times New Roman"/>
          <w:i/>
          <w:iCs/>
        </w:rPr>
        <w:t>Impact Assessment and Project Appraisal, 30</w:t>
      </w:r>
      <w:r w:rsidRPr="00BD0C31">
        <w:rPr>
          <w:rFonts w:cs="Times New Roman"/>
        </w:rPr>
        <w:t xml:space="preserve">(1), 5-14. </w:t>
      </w:r>
    </w:p>
    <w:p w14:paraId="215FFA7C" w14:textId="72E4C8D0" w:rsidR="00FF1354" w:rsidRDefault="00411CDB" w:rsidP="00FF1354">
      <w:pPr>
        <w:pStyle w:val="Heading2"/>
      </w:pPr>
      <w:r>
        <w:lastRenderedPageBreak/>
        <w:t>Additional Readings</w:t>
      </w:r>
    </w:p>
    <w:p w14:paraId="0CAC71EE"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 xml:space="preserve">Bond, A. J., &amp; Pope, J. (2012). The state of the art of impact assessment in 2012. </w:t>
      </w:r>
      <w:r w:rsidRPr="00BD0C31">
        <w:rPr>
          <w:rFonts w:cs="Times New Roman"/>
          <w:i/>
          <w:iCs/>
        </w:rPr>
        <w:t>Impact Assessment and Project Appraisal, 30</w:t>
      </w:r>
      <w:r w:rsidRPr="00BD0C31">
        <w:rPr>
          <w:rFonts w:cs="Times New Roman"/>
        </w:rPr>
        <w:t xml:space="preserve">(1), 1-4. </w:t>
      </w:r>
    </w:p>
    <w:p w14:paraId="4E9B7966"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 xml:space="preserve">Brammer, S., &amp; </w:t>
      </w:r>
      <w:proofErr w:type="spellStart"/>
      <w:r w:rsidRPr="00BD0C31">
        <w:rPr>
          <w:rFonts w:cs="Times New Roman"/>
        </w:rPr>
        <w:t>Pavelin</w:t>
      </w:r>
      <w:proofErr w:type="spellEnd"/>
      <w:r w:rsidRPr="00BD0C31">
        <w:rPr>
          <w:rFonts w:cs="Times New Roman"/>
        </w:rPr>
        <w:t xml:space="preserve">, S. (2008). Factors influencing the quality of corporate environmental disclosure. </w:t>
      </w:r>
      <w:r w:rsidRPr="00BD0C31">
        <w:rPr>
          <w:rFonts w:cs="Times New Roman"/>
          <w:i/>
          <w:iCs/>
        </w:rPr>
        <w:t>Business Strategy and the Environment, 17</w:t>
      </w:r>
      <w:r w:rsidRPr="00BD0C31">
        <w:rPr>
          <w:rFonts w:cs="Times New Roman"/>
        </w:rPr>
        <w:t xml:space="preserve">(2), 120-136. </w:t>
      </w:r>
      <w:proofErr w:type="spellStart"/>
      <w:r w:rsidRPr="00BD0C31">
        <w:rPr>
          <w:rFonts w:cs="Times New Roman"/>
        </w:rPr>
        <w:t>doi</w:t>
      </w:r>
      <w:proofErr w:type="spellEnd"/>
      <w:r w:rsidRPr="00BD0C31">
        <w:rPr>
          <w:rFonts w:cs="Times New Roman"/>
        </w:rPr>
        <w:t>: 10.1002/bse.506</w:t>
      </w:r>
    </w:p>
    <w:p w14:paraId="3D8D11E6"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 xml:space="preserve">Burritt, R. L. (2004). Environmental management accounting: roadblocks on the way to the green and pleasant land. </w:t>
      </w:r>
      <w:r w:rsidRPr="00BD0C31">
        <w:rPr>
          <w:rFonts w:cs="Times New Roman"/>
          <w:i/>
          <w:iCs/>
        </w:rPr>
        <w:t>Business Strategy and the Environment, 13</w:t>
      </w:r>
      <w:r w:rsidRPr="00BD0C31">
        <w:rPr>
          <w:rFonts w:cs="Times New Roman"/>
        </w:rPr>
        <w:t xml:space="preserve">(1), 13-32. </w:t>
      </w:r>
      <w:proofErr w:type="spellStart"/>
      <w:r w:rsidRPr="00BD0C31">
        <w:rPr>
          <w:rFonts w:cs="Times New Roman"/>
        </w:rPr>
        <w:t>doi</w:t>
      </w:r>
      <w:proofErr w:type="spellEnd"/>
      <w:r w:rsidRPr="00BD0C31">
        <w:rPr>
          <w:rFonts w:cs="Times New Roman"/>
        </w:rPr>
        <w:t>: 10.1002/bse.379</w:t>
      </w:r>
    </w:p>
    <w:p w14:paraId="67F48835"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 xml:space="preserve">Cheung, Y.-L., Jiang, K., Mak, B. C., &amp; Tan, W. (2013). Corporate Social Performance, Firm Valuation, and Industrial Difference: Evidence from Hong Kong. </w:t>
      </w:r>
      <w:r w:rsidRPr="00BD0C31">
        <w:rPr>
          <w:rFonts w:cs="Times New Roman"/>
          <w:i/>
          <w:iCs/>
        </w:rPr>
        <w:t>Journal of Business Ethics</w:t>
      </w:r>
      <w:r w:rsidRPr="00BD0C31">
        <w:rPr>
          <w:rFonts w:cs="Times New Roman"/>
        </w:rPr>
        <w:t xml:space="preserve">, 1-7. </w:t>
      </w:r>
      <w:proofErr w:type="spellStart"/>
      <w:r w:rsidRPr="00BD0C31">
        <w:rPr>
          <w:rFonts w:cs="Times New Roman"/>
        </w:rPr>
        <w:t>doi</w:t>
      </w:r>
      <w:proofErr w:type="spellEnd"/>
      <w:r w:rsidRPr="00BD0C31">
        <w:rPr>
          <w:rFonts w:cs="Times New Roman"/>
        </w:rPr>
        <w:t>: 10.1007/s10551-013-1708-0</w:t>
      </w:r>
    </w:p>
    <w:p w14:paraId="2B1A496C"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 xml:space="preserve">Clark, G. L., &amp; Hebb, T. (2005). Why should they care? The role of institutional investors in the market for corporate global responsibility. </w:t>
      </w:r>
      <w:r w:rsidRPr="00BD0C31">
        <w:rPr>
          <w:rFonts w:cs="Times New Roman"/>
          <w:i/>
          <w:iCs/>
        </w:rPr>
        <w:t>Environment and Planning, 37</w:t>
      </w:r>
      <w:r w:rsidRPr="00BD0C31">
        <w:rPr>
          <w:rFonts w:cs="Times New Roman"/>
        </w:rPr>
        <w:t xml:space="preserve">, 2015-2031. </w:t>
      </w:r>
    </w:p>
    <w:p w14:paraId="2A7F8ADA"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 xml:space="preserve">Clarkson, P. M., Li, Y., Richardson, G. D., &amp; </w:t>
      </w:r>
      <w:proofErr w:type="spellStart"/>
      <w:r w:rsidRPr="00BD0C31">
        <w:rPr>
          <w:rFonts w:cs="Times New Roman"/>
        </w:rPr>
        <w:t>Vasvari</w:t>
      </w:r>
      <w:proofErr w:type="spellEnd"/>
      <w:r w:rsidRPr="00BD0C31">
        <w:rPr>
          <w:rFonts w:cs="Times New Roman"/>
        </w:rPr>
        <w:t xml:space="preserve">, F. P. (2011). Does it really pay to be green? Determinants and consequences of proactive environmental strategies. </w:t>
      </w:r>
      <w:r w:rsidRPr="00BD0C31">
        <w:rPr>
          <w:rFonts w:cs="Times New Roman"/>
          <w:i/>
          <w:iCs/>
        </w:rPr>
        <w:t>Journal of Accounting and Public Policy, 30</w:t>
      </w:r>
      <w:r w:rsidRPr="00BD0C31">
        <w:rPr>
          <w:rFonts w:cs="Times New Roman"/>
        </w:rPr>
        <w:t xml:space="preserve">(2), 122-144. </w:t>
      </w:r>
      <w:proofErr w:type="spellStart"/>
      <w:r w:rsidRPr="00BD0C31">
        <w:rPr>
          <w:rFonts w:cs="Times New Roman"/>
        </w:rPr>
        <w:t>doi</w:t>
      </w:r>
      <w:proofErr w:type="spellEnd"/>
      <w:r w:rsidRPr="00BD0C31">
        <w:rPr>
          <w:rFonts w:cs="Times New Roman"/>
        </w:rPr>
        <w:t>: 10.1016/j.jaccpubpol.2010.09.013</w:t>
      </w:r>
    </w:p>
    <w:p w14:paraId="3938577E"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 xml:space="preserve">Esteves, A. M., Franks, D., &amp; </w:t>
      </w:r>
      <w:proofErr w:type="spellStart"/>
      <w:r w:rsidRPr="00BD0C31">
        <w:rPr>
          <w:rFonts w:cs="Times New Roman"/>
        </w:rPr>
        <w:t>Vanclay</w:t>
      </w:r>
      <w:proofErr w:type="spellEnd"/>
      <w:r w:rsidRPr="00BD0C31">
        <w:rPr>
          <w:rFonts w:cs="Times New Roman"/>
        </w:rPr>
        <w:t xml:space="preserve">, F. (2012). Social impact assessment: the state of the art. </w:t>
      </w:r>
      <w:r w:rsidRPr="00BD0C31">
        <w:rPr>
          <w:rFonts w:cs="Times New Roman"/>
          <w:i/>
          <w:iCs/>
        </w:rPr>
        <w:t>Impact Assessment and Project Appraisal, 30</w:t>
      </w:r>
      <w:r w:rsidRPr="00BD0C31">
        <w:rPr>
          <w:rFonts w:cs="Times New Roman"/>
        </w:rPr>
        <w:t xml:space="preserve">(1), 34-42. </w:t>
      </w:r>
    </w:p>
    <w:p w14:paraId="41816141"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 xml:space="preserve">Fowler, S., &amp; Hope, C. (2007). A Critical Review of Sustainable Business Indices and their Impact. </w:t>
      </w:r>
      <w:r w:rsidRPr="00BD0C31">
        <w:rPr>
          <w:rFonts w:cs="Times New Roman"/>
          <w:i/>
          <w:iCs/>
        </w:rPr>
        <w:t>Journal of Business Ethics, 76</w:t>
      </w:r>
      <w:r w:rsidRPr="00BD0C31">
        <w:rPr>
          <w:rFonts w:cs="Times New Roman"/>
        </w:rPr>
        <w:t xml:space="preserve">(3), 243-252. </w:t>
      </w:r>
      <w:proofErr w:type="spellStart"/>
      <w:r w:rsidRPr="00BD0C31">
        <w:rPr>
          <w:rFonts w:cs="Times New Roman"/>
        </w:rPr>
        <w:t>doi</w:t>
      </w:r>
      <w:proofErr w:type="spellEnd"/>
      <w:r w:rsidRPr="00BD0C31">
        <w:rPr>
          <w:rFonts w:cs="Times New Roman"/>
        </w:rPr>
        <w:t>: 10.1007/s10551-007-9590-2</w:t>
      </w:r>
    </w:p>
    <w:p w14:paraId="3D1A1176" w14:textId="77777777" w:rsidR="00FD684A" w:rsidRPr="00BD0C31" w:rsidRDefault="00FD684A" w:rsidP="00E36341">
      <w:pPr>
        <w:autoSpaceDE w:val="0"/>
        <w:autoSpaceDN w:val="0"/>
        <w:adjustRightInd w:val="0"/>
        <w:ind w:left="720" w:hanging="720"/>
        <w:rPr>
          <w:rFonts w:cs="Times New Roman"/>
        </w:rPr>
      </w:pPr>
      <w:proofErr w:type="spellStart"/>
      <w:r w:rsidRPr="00BD0C31">
        <w:rPr>
          <w:rFonts w:cs="Times New Roman"/>
        </w:rPr>
        <w:t>Horváthová</w:t>
      </w:r>
      <w:proofErr w:type="spellEnd"/>
      <w:r w:rsidRPr="00BD0C31">
        <w:rPr>
          <w:rFonts w:cs="Times New Roman"/>
        </w:rPr>
        <w:t xml:space="preserve">, E. (2010). Does environmental performance affect financial performance? A meta-analysis. </w:t>
      </w:r>
      <w:r w:rsidRPr="00BD0C31">
        <w:rPr>
          <w:rFonts w:cs="Times New Roman"/>
          <w:i/>
          <w:iCs/>
        </w:rPr>
        <w:t>Ecological Economics, 70</w:t>
      </w:r>
      <w:r w:rsidRPr="00BD0C31">
        <w:rPr>
          <w:rFonts w:cs="Times New Roman"/>
        </w:rPr>
        <w:t xml:space="preserve">(1), 52-59. </w:t>
      </w:r>
      <w:proofErr w:type="spellStart"/>
      <w:r w:rsidRPr="00BD0C31">
        <w:rPr>
          <w:rFonts w:cs="Times New Roman"/>
        </w:rPr>
        <w:t>doi</w:t>
      </w:r>
      <w:proofErr w:type="spellEnd"/>
      <w:r w:rsidRPr="00BD0C31">
        <w:rPr>
          <w:rFonts w:cs="Times New Roman"/>
        </w:rPr>
        <w:t>: 10.1016/j.ecolecon.2010.04.004</w:t>
      </w:r>
    </w:p>
    <w:p w14:paraId="2C1CA646" w14:textId="77777777" w:rsidR="00FD684A" w:rsidRPr="00BD0C31" w:rsidRDefault="00FD684A" w:rsidP="00E36341">
      <w:pPr>
        <w:autoSpaceDE w:val="0"/>
        <w:autoSpaceDN w:val="0"/>
        <w:adjustRightInd w:val="0"/>
        <w:ind w:left="720" w:hanging="720"/>
        <w:rPr>
          <w:rFonts w:cs="Times New Roman"/>
        </w:rPr>
      </w:pPr>
      <w:proofErr w:type="spellStart"/>
      <w:r w:rsidRPr="00BD0C31">
        <w:rPr>
          <w:rFonts w:cs="Times New Roman"/>
        </w:rPr>
        <w:t>Horváthová</w:t>
      </w:r>
      <w:proofErr w:type="spellEnd"/>
      <w:r w:rsidRPr="00BD0C31">
        <w:rPr>
          <w:rFonts w:cs="Times New Roman"/>
        </w:rPr>
        <w:t xml:space="preserve">, E. (2012). The impact of environmental performance on firm performance: Short-term costs and long-term benefits? </w:t>
      </w:r>
      <w:r w:rsidRPr="00BD0C31">
        <w:rPr>
          <w:rFonts w:cs="Times New Roman"/>
          <w:i/>
          <w:iCs/>
        </w:rPr>
        <w:t>Ecological Economics, 84</w:t>
      </w:r>
      <w:r w:rsidRPr="00BD0C31">
        <w:rPr>
          <w:rFonts w:cs="Times New Roman"/>
        </w:rPr>
        <w:t xml:space="preserve">(0), 91-97. </w:t>
      </w:r>
      <w:proofErr w:type="spellStart"/>
      <w:r w:rsidRPr="00BD0C31">
        <w:rPr>
          <w:rFonts w:cs="Times New Roman"/>
        </w:rPr>
        <w:t>doi</w:t>
      </w:r>
      <w:proofErr w:type="spellEnd"/>
      <w:r w:rsidRPr="00BD0C31">
        <w:rPr>
          <w:rFonts w:cs="Times New Roman"/>
        </w:rPr>
        <w:t>: 10.1016/j.ecolecon.2012.10.001</w:t>
      </w:r>
    </w:p>
    <w:p w14:paraId="62238D11" w14:textId="77777777" w:rsidR="00FD684A" w:rsidRPr="00AF767D" w:rsidRDefault="00FD684A" w:rsidP="00E36341">
      <w:pPr>
        <w:autoSpaceDE w:val="0"/>
        <w:autoSpaceDN w:val="0"/>
        <w:adjustRightInd w:val="0"/>
        <w:ind w:left="720" w:hanging="720"/>
        <w:rPr>
          <w:rFonts w:cs="Times New Roman"/>
        </w:rPr>
      </w:pPr>
      <w:r w:rsidRPr="00AF767D">
        <w:rPr>
          <w:rFonts w:cs="Times New Roman"/>
        </w:rPr>
        <w:t>International Finance Corporation. (2012). I</w:t>
      </w:r>
      <w:r w:rsidRPr="00AF767D">
        <w:rPr>
          <w:rFonts w:cs="Times New Roman"/>
          <w:i/>
        </w:rPr>
        <w:t xml:space="preserve">FC Performance Standards on Environmental and Social Sustainability (pp. 72). </w:t>
      </w:r>
      <w:r w:rsidRPr="00AF767D">
        <w:rPr>
          <w:rFonts w:cs="Times New Roman"/>
        </w:rPr>
        <w:t>Washington, DC: International Finance Corporation.</w:t>
      </w:r>
      <w:r>
        <w:rPr>
          <w:rFonts w:cs="Times New Roman"/>
        </w:rPr>
        <w:t xml:space="preserve"> </w:t>
      </w:r>
      <w:r w:rsidRPr="00AF767D">
        <w:rPr>
          <w:rFonts w:cs="Times New Roman"/>
        </w:rPr>
        <w:t>http://www.ifc.org/wps/wcm/connect/topics_ext_content/ifc_external_corporate_site/ifc+sustainability/publications/publications_handbook_pps</w:t>
      </w:r>
    </w:p>
    <w:p w14:paraId="08E7A384" w14:textId="77777777" w:rsidR="00FD684A" w:rsidRPr="00BD0C31" w:rsidRDefault="00FD684A" w:rsidP="00E36341">
      <w:pPr>
        <w:autoSpaceDE w:val="0"/>
        <w:autoSpaceDN w:val="0"/>
        <w:adjustRightInd w:val="0"/>
        <w:ind w:left="720" w:hanging="720"/>
        <w:rPr>
          <w:rFonts w:cs="Times New Roman"/>
        </w:rPr>
      </w:pPr>
      <w:r w:rsidRPr="00BD0C31">
        <w:rPr>
          <w:rFonts w:cs="Times New Roman"/>
        </w:rPr>
        <w:t xml:space="preserve">Jackson, E. T. (2013). Interrogating the theory of change: evaluating impact investing where it matters most. </w:t>
      </w:r>
      <w:r w:rsidRPr="00BD0C31">
        <w:rPr>
          <w:rFonts w:cs="Times New Roman"/>
          <w:i/>
          <w:iCs/>
        </w:rPr>
        <w:t>Journal of Sustainable Finance &amp; Investment</w:t>
      </w:r>
      <w:r w:rsidRPr="00BD0C31">
        <w:rPr>
          <w:rFonts w:cs="Times New Roman"/>
        </w:rPr>
        <w:t xml:space="preserve">, 1-16. </w:t>
      </w:r>
      <w:proofErr w:type="spellStart"/>
      <w:r w:rsidRPr="00BD0C31">
        <w:rPr>
          <w:rFonts w:cs="Times New Roman"/>
        </w:rPr>
        <w:t>doi</w:t>
      </w:r>
      <w:proofErr w:type="spellEnd"/>
      <w:r w:rsidRPr="00BD0C31">
        <w:rPr>
          <w:rFonts w:cs="Times New Roman"/>
        </w:rPr>
        <w:t>: 10.1080/20430795.2013.776257</w:t>
      </w:r>
    </w:p>
    <w:p w14:paraId="3978A65E" w14:textId="77777777" w:rsidR="00FD684A" w:rsidRPr="001D1003" w:rsidRDefault="00FD684A" w:rsidP="00E36341">
      <w:pPr>
        <w:autoSpaceDE w:val="0"/>
        <w:autoSpaceDN w:val="0"/>
        <w:adjustRightInd w:val="0"/>
        <w:ind w:left="720" w:hanging="720"/>
        <w:rPr>
          <w:rFonts w:cs="Times New Roman"/>
        </w:rPr>
      </w:pPr>
      <w:proofErr w:type="spellStart"/>
      <w:r w:rsidRPr="00BD0C31">
        <w:rPr>
          <w:rFonts w:cs="Times New Roman"/>
        </w:rPr>
        <w:t>Koellner</w:t>
      </w:r>
      <w:proofErr w:type="spellEnd"/>
      <w:r w:rsidRPr="00BD0C31">
        <w:rPr>
          <w:rFonts w:cs="Times New Roman"/>
        </w:rPr>
        <w:t xml:space="preserve">, T., Suh, S., Weber, O., Moser, C., &amp; Scholz, R. W. (2007). Environmental Impacts of Conventional and Sustainable Investment Funds Compared Using Input-Output Life-Cycle Assessment. </w:t>
      </w:r>
      <w:r w:rsidRPr="00BD0C31">
        <w:rPr>
          <w:rFonts w:cs="Times New Roman"/>
          <w:i/>
          <w:iCs/>
        </w:rPr>
        <w:t>Journal of Industrial Ecology, 11</w:t>
      </w:r>
      <w:r w:rsidRPr="00BD0C31">
        <w:rPr>
          <w:rFonts w:cs="Times New Roman"/>
        </w:rPr>
        <w:t>(3), 41-60.</w:t>
      </w:r>
    </w:p>
    <w:p w14:paraId="64932C74" w14:textId="77777777" w:rsidR="00FD684A" w:rsidRPr="00BD0C31" w:rsidRDefault="00FD684A" w:rsidP="00E36341">
      <w:pPr>
        <w:autoSpaceDE w:val="0"/>
        <w:autoSpaceDN w:val="0"/>
        <w:adjustRightInd w:val="0"/>
        <w:ind w:left="720" w:hanging="720"/>
        <w:rPr>
          <w:rFonts w:cs="Times New Roman"/>
        </w:rPr>
      </w:pPr>
      <w:r w:rsidRPr="00BD0C31">
        <w:rPr>
          <w:rFonts w:cs="Times New Roman"/>
        </w:rPr>
        <w:lastRenderedPageBreak/>
        <w:t xml:space="preserve">Kolk, A. (2004). A decade of sustainability reporting: developments and significance. </w:t>
      </w:r>
      <w:r w:rsidRPr="00BD0C31">
        <w:rPr>
          <w:rFonts w:cs="Times New Roman"/>
          <w:i/>
          <w:iCs/>
        </w:rPr>
        <w:t>Int. J. Environment and Sustainable Development, 3</w:t>
      </w:r>
      <w:r w:rsidRPr="00BD0C31">
        <w:rPr>
          <w:rFonts w:cs="Times New Roman"/>
        </w:rPr>
        <w:t xml:space="preserve">(1), 51-64. </w:t>
      </w:r>
    </w:p>
    <w:p w14:paraId="73575202" w14:textId="77777777" w:rsidR="00FD684A" w:rsidRDefault="00FD684A" w:rsidP="00E36341">
      <w:pPr>
        <w:autoSpaceDE w:val="0"/>
        <w:autoSpaceDN w:val="0"/>
        <w:adjustRightInd w:val="0"/>
        <w:ind w:left="720" w:hanging="720"/>
        <w:rPr>
          <w:rFonts w:cs="Times New Roman"/>
        </w:rPr>
      </w:pPr>
      <w:r w:rsidRPr="00BE6AE0">
        <w:rPr>
          <w:rFonts w:cs="Times New Roman"/>
        </w:rPr>
        <w:t xml:space="preserve">The Equator Principles. (2012). </w:t>
      </w:r>
      <w:r w:rsidRPr="00BE6AE0">
        <w:rPr>
          <w:rFonts w:cs="Times New Roman"/>
          <w:i/>
        </w:rPr>
        <w:t>The Equator Principles (III ed., pp. 72).</w:t>
      </w:r>
      <w:r w:rsidRPr="00BE6AE0">
        <w:rPr>
          <w:rFonts w:cs="Times New Roman"/>
        </w:rPr>
        <w:t xml:space="preserve"> Geneva: The Equator Principles. http://www.equator-principles.com/index.php/ep3/ep3</w:t>
      </w:r>
    </w:p>
    <w:p w14:paraId="679F8A10" w14:textId="21910F78" w:rsidR="00FD684A" w:rsidRPr="003710EE" w:rsidRDefault="00FD684A" w:rsidP="00E36341">
      <w:pPr>
        <w:autoSpaceDE w:val="0"/>
        <w:autoSpaceDN w:val="0"/>
        <w:adjustRightInd w:val="0"/>
        <w:ind w:left="720" w:hanging="720"/>
        <w:rPr>
          <w:rFonts w:cs="Times New Roman"/>
        </w:rPr>
      </w:pPr>
      <w:r w:rsidRPr="003710EE">
        <w:rPr>
          <w:rFonts w:cs="Times New Roman"/>
        </w:rPr>
        <w:t xml:space="preserve">Gibson, R. B. (2006). Sustainability assessment: basic components of a practical approach. </w:t>
      </w:r>
      <w:r w:rsidRPr="003710EE">
        <w:rPr>
          <w:rFonts w:cs="Times New Roman"/>
          <w:i/>
        </w:rPr>
        <w:t>Impact Assessment and Project Appraisal, 24</w:t>
      </w:r>
      <w:r w:rsidRPr="003710EE">
        <w:rPr>
          <w:rFonts w:cs="Times New Roman"/>
        </w:rPr>
        <w:t xml:space="preserve">(3), 170-182. </w:t>
      </w:r>
    </w:p>
    <w:p w14:paraId="22DF7686" w14:textId="4DD49F2F" w:rsidR="00090F80" w:rsidRPr="00800BB4" w:rsidRDefault="003D2E68" w:rsidP="00234DDA">
      <w:pPr>
        <w:pStyle w:val="Heading1"/>
        <w:spacing w:after="0" w:line="360" w:lineRule="auto"/>
      </w:pPr>
      <w:r>
        <w:t>Module 11</w:t>
      </w:r>
    </w:p>
    <w:p w14:paraId="73E5AB20" w14:textId="77777777" w:rsidR="00D52B08" w:rsidRDefault="00D52B08" w:rsidP="00D52B08">
      <w:pPr>
        <w:pStyle w:val="Heading2"/>
      </w:pPr>
      <w:r>
        <w:t>Learning objectives:</w:t>
      </w:r>
    </w:p>
    <w:p w14:paraId="4CE2DF70" w14:textId="042CE63B" w:rsidR="00D52B08" w:rsidRPr="00945301" w:rsidRDefault="003A30D5" w:rsidP="00D52B08">
      <w:r>
        <w:t>Understanding</w:t>
      </w:r>
      <w:r w:rsidR="001A2ECD">
        <w:t xml:space="preserve"> the S</w:t>
      </w:r>
      <w:r w:rsidR="00D52B08">
        <w:t>cenario analysis.</w:t>
      </w:r>
    </w:p>
    <w:p w14:paraId="36A2AC6C" w14:textId="77777777" w:rsidR="00D52B08" w:rsidRPr="00776977" w:rsidRDefault="00D52B08" w:rsidP="00D52B08">
      <w:pPr>
        <w:pStyle w:val="Heading2"/>
      </w:pPr>
      <w:r>
        <w:t>Lecture Content</w:t>
      </w:r>
    </w:p>
    <w:p w14:paraId="19BD71D2" w14:textId="15ADA827" w:rsidR="00D52B08" w:rsidRPr="00770A46" w:rsidRDefault="00D52B08" w:rsidP="00D52B08">
      <w:pPr>
        <w:pStyle w:val="ListParagraph"/>
        <w:numPr>
          <w:ilvl w:val="0"/>
          <w:numId w:val="12"/>
        </w:numPr>
        <w:autoSpaceDE w:val="0"/>
        <w:autoSpaceDN w:val="0"/>
        <w:adjustRightInd w:val="0"/>
        <w:rPr>
          <w:rFonts w:cs="Times New Roman"/>
          <w:u w:val="single"/>
        </w:rPr>
      </w:pPr>
      <w:r w:rsidRPr="00BD0C31">
        <w:rPr>
          <w:rFonts w:cs="Times New Roman"/>
        </w:rPr>
        <w:t xml:space="preserve">Tools: </w:t>
      </w:r>
      <w:r>
        <w:rPr>
          <w:rFonts w:cs="Times New Roman"/>
        </w:rPr>
        <w:t xml:space="preserve">Scenario </w:t>
      </w:r>
      <w:r w:rsidR="003A30D5">
        <w:rPr>
          <w:rFonts w:cs="Times New Roman"/>
        </w:rPr>
        <w:t>analysis</w:t>
      </w:r>
    </w:p>
    <w:p w14:paraId="6A5DC1E4" w14:textId="4449C925" w:rsidR="00D52B08" w:rsidRDefault="009502F3" w:rsidP="00D52B08">
      <w:pPr>
        <w:pStyle w:val="Heading2"/>
      </w:pPr>
      <w:r>
        <w:t>Reflection</w:t>
      </w:r>
      <w:r w:rsidR="00D52B08">
        <w:t xml:space="preserve"> Questions for the Discussion Board:</w:t>
      </w:r>
    </w:p>
    <w:p w14:paraId="29E428DD" w14:textId="78E40BC3" w:rsidR="00D52B08" w:rsidRDefault="00D52B08" w:rsidP="00D52B08">
      <w:r>
        <w:t>For which kinds of future issues are scenario analyses helpful?</w:t>
      </w:r>
    </w:p>
    <w:p w14:paraId="31006261" w14:textId="77777777" w:rsidR="00D52B08" w:rsidRDefault="00D52B08" w:rsidP="00D52B08">
      <w:pPr>
        <w:pStyle w:val="Heading2"/>
      </w:pPr>
      <w:r>
        <w:t>Assignment</w:t>
      </w:r>
    </w:p>
    <w:p w14:paraId="76CAF0A3" w14:textId="04B58EAA" w:rsidR="00D52B08" w:rsidRPr="001866F1" w:rsidRDefault="00D52B08" w:rsidP="00D52B08">
      <w:pPr>
        <w:pStyle w:val="ListParagraph"/>
        <w:numPr>
          <w:ilvl w:val="0"/>
          <w:numId w:val="10"/>
        </w:numPr>
      </w:pPr>
      <w:r>
        <w:t>Topic presentation</w:t>
      </w:r>
      <w:r w:rsidR="00193CDE">
        <w:t>s</w:t>
      </w:r>
      <w:r>
        <w:t xml:space="preserve"> and paper</w:t>
      </w:r>
      <w:r w:rsidR="00193CDE">
        <w:t>s</w:t>
      </w:r>
    </w:p>
    <w:p w14:paraId="627E8F67" w14:textId="2822C179" w:rsidR="00D52B08" w:rsidRDefault="00193CDE" w:rsidP="00D52B08">
      <w:pPr>
        <w:pStyle w:val="ListParagraph"/>
        <w:numPr>
          <w:ilvl w:val="0"/>
          <w:numId w:val="36"/>
        </w:numPr>
      </w:pPr>
      <w:r>
        <w:rPr>
          <w:rFonts w:cs="Times New Roman"/>
          <w:szCs w:val="22"/>
        </w:rPr>
        <w:t>Topic response</w:t>
      </w:r>
      <w:r w:rsidR="00D52B08">
        <w:rPr>
          <w:rFonts w:cs="Times New Roman"/>
          <w:szCs w:val="22"/>
        </w:rPr>
        <w:t>:</w:t>
      </w:r>
      <w:r w:rsidR="00D52B08" w:rsidRPr="00D52B08">
        <w:t xml:space="preserve"> </w:t>
      </w:r>
      <w:r>
        <w:t>Describe a case that scenario analysis can be applied to.</w:t>
      </w:r>
    </w:p>
    <w:p w14:paraId="55454DC3" w14:textId="77777777" w:rsidR="00E27D8C" w:rsidRDefault="00E27D8C" w:rsidP="00E27D8C">
      <w:pPr>
        <w:pStyle w:val="Heading2"/>
      </w:pPr>
      <w:r>
        <w:t>Core Readings</w:t>
      </w:r>
    </w:p>
    <w:p w14:paraId="4AFBA5C0" w14:textId="231BEE9B" w:rsidR="00E27D8C" w:rsidRPr="00BD0C31" w:rsidRDefault="00E27D8C" w:rsidP="00E27D8C">
      <w:pPr>
        <w:autoSpaceDE w:val="0"/>
        <w:autoSpaceDN w:val="0"/>
        <w:adjustRightInd w:val="0"/>
        <w:ind w:left="720" w:hanging="720"/>
        <w:rPr>
          <w:rFonts w:cs="Times New Roman"/>
        </w:rPr>
      </w:pPr>
      <w:r w:rsidRPr="00BD0C31">
        <w:rPr>
          <w:rFonts w:cs="Times New Roman"/>
        </w:rPr>
        <w:t xml:space="preserve">Godet, M. (1986). Introduction to La Prospective. Seven Key Ideas and one Scenario Method. </w:t>
      </w:r>
      <w:r w:rsidRPr="00BD0C31">
        <w:rPr>
          <w:rFonts w:cs="Times New Roman"/>
          <w:i/>
          <w:iCs/>
        </w:rPr>
        <w:t>Futures, 18</w:t>
      </w:r>
      <w:r w:rsidRPr="00BD0C31">
        <w:rPr>
          <w:rFonts w:cs="Times New Roman"/>
        </w:rPr>
        <w:t xml:space="preserve">, 134-157. </w:t>
      </w:r>
    </w:p>
    <w:p w14:paraId="6A05653E" w14:textId="019D6463" w:rsidR="00E27D8C" w:rsidRPr="00BD0C31" w:rsidRDefault="00E27D8C" w:rsidP="00E27D8C">
      <w:pPr>
        <w:autoSpaceDE w:val="0"/>
        <w:autoSpaceDN w:val="0"/>
        <w:adjustRightInd w:val="0"/>
        <w:ind w:left="720" w:hanging="720"/>
        <w:rPr>
          <w:rFonts w:cs="Times New Roman"/>
        </w:rPr>
      </w:pPr>
      <w:r w:rsidRPr="00F737DD">
        <w:rPr>
          <w:rFonts w:cs="Times New Roman"/>
          <w:lang w:val="de-DE"/>
        </w:rPr>
        <w:t xml:space="preserve">Wiek, A., Binder, C., &amp; Scholz, R. W. (2006). </w:t>
      </w:r>
      <w:r w:rsidRPr="00BD0C31">
        <w:rPr>
          <w:rFonts w:cs="Times New Roman"/>
        </w:rPr>
        <w:t xml:space="preserve">Functions of scenarios in transition processes. </w:t>
      </w:r>
      <w:r w:rsidRPr="00BD0C31">
        <w:rPr>
          <w:rFonts w:cs="Times New Roman"/>
          <w:i/>
          <w:iCs/>
        </w:rPr>
        <w:t>Futures, 38</w:t>
      </w:r>
      <w:r w:rsidRPr="00BD0C31">
        <w:rPr>
          <w:rFonts w:cs="Times New Roman"/>
        </w:rPr>
        <w:t xml:space="preserve">(7), 740-766. </w:t>
      </w:r>
      <w:proofErr w:type="spellStart"/>
      <w:r w:rsidRPr="00BD0C31">
        <w:rPr>
          <w:rFonts w:cs="Times New Roman"/>
        </w:rPr>
        <w:t>doi</w:t>
      </w:r>
      <w:proofErr w:type="spellEnd"/>
      <w:r w:rsidRPr="00BD0C31">
        <w:rPr>
          <w:rFonts w:cs="Times New Roman"/>
        </w:rPr>
        <w:t>: http://dx.doi.or</w:t>
      </w:r>
      <w:r>
        <w:rPr>
          <w:rFonts w:cs="Times New Roman"/>
        </w:rPr>
        <w:t>g/10.1016/j.futures.2005.12.003</w:t>
      </w:r>
    </w:p>
    <w:p w14:paraId="6C09DEBA" w14:textId="77777777" w:rsidR="00E27D8C" w:rsidRDefault="00E27D8C" w:rsidP="00E27D8C">
      <w:pPr>
        <w:pStyle w:val="Heading2"/>
      </w:pPr>
      <w:r>
        <w:t>Additional Readings</w:t>
      </w:r>
    </w:p>
    <w:p w14:paraId="306A7D39" w14:textId="77777777" w:rsidR="00E27D8C" w:rsidRPr="00BD0C31" w:rsidRDefault="00E27D8C" w:rsidP="00E27D8C">
      <w:pPr>
        <w:autoSpaceDE w:val="0"/>
        <w:autoSpaceDN w:val="0"/>
        <w:adjustRightInd w:val="0"/>
        <w:ind w:left="720" w:hanging="720"/>
        <w:rPr>
          <w:rFonts w:cs="Times New Roman"/>
        </w:rPr>
      </w:pPr>
      <w:proofErr w:type="spellStart"/>
      <w:r w:rsidRPr="00BD0C31">
        <w:rPr>
          <w:rFonts w:cs="Times New Roman"/>
        </w:rPr>
        <w:t>Devezas</w:t>
      </w:r>
      <w:proofErr w:type="spellEnd"/>
      <w:r w:rsidRPr="00BD0C31">
        <w:rPr>
          <w:rFonts w:cs="Times New Roman"/>
        </w:rPr>
        <w:t xml:space="preserve">, T., </w:t>
      </w:r>
      <w:proofErr w:type="spellStart"/>
      <w:r w:rsidRPr="00BD0C31">
        <w:rPr>
          <w:rFonts w:cs="Times New Roman"/>
        </w:rPr>
        <w:t>LePoire</w:t>
      </w:r>
      <w:proofErr w:type="spellEnd"/>
      <w:r w:rsidRPr="00BD0C31">
        <w:rPr>
          <w:rFonts w:cs="Times New Roman"/>
        </w:rPr>
        <w:t xml:space="preserve">, D., Matias, J. C. O., &amp; Silva, A. M. P. (2008). Energy scenarios: Toward a new energy paradigm. </w:t>
      </w:r>
      <w:r w:rsidRPr="00BD0C31">
        <w:rPr>
          <w:rFonts w:cs="Times New Roman"/>
          <w:i/>
          <w:iCs/>
        </w:rPr>
        <w:t>Futures, 40</w:t>
      </w:r>
      <w:r w:rsidRPr="00BD0C31">
        <w:rPr>
          <w:rFonts w:cs="Times New Roman"/>
        </w:rPr>
        <w:t xml:space="preserve">(1), 1-16. </w:t>
      </w:r>
      <w:proofErr w:type="spellStart"/>
      <w:r w:rsidRPr="00BD0C31">
        <w:rPr>
          <w:rFonts w:cs="Times New Roman"/>
        </w:rPr>
        <w:t>doi</w:t>
      </w:r>
      <w:proofErr w:type="spellEnd"/>
      <w:r w:rsidRPr="00BD0C31">
        <w:rPr>
          <w:rFonts w:cs="Times New Roman"/>
        </w:rPr>
        <w:t>: http://dx.doi.org/10.1016/j.futures.2007.06.005</w:t>
      </w:r>
    </w:p>
    <w:p w14:paraId="1F58EEC4" w14:textId="77777777" w:rsidR="00E27D8C" w:rsidRPr="00217216" w:rsidRDefault="00E27D8C" w:rsidP="00E27D8C">
      <w:pPr>
        <w:autoSpaceDE w:val="0"/>
        <w:autoSpaceDN w:val="0"/>
        <w:adjustRightInd w:val="0"/>
        <w:ind w:left="720" w:hanging="720"/>
        <w:rPr>
          <w:rFonts w:cs="Times New Roman"/>
          <w:szCs w:val="22"/>
        </w:rPr>
      </w:pPr>
      <w:r w:rsidRPr="008149A9">
        <w:rPr>
          <w:rFonts w:cs="Times New Roman"/>
          <w:szCs w:val="22"/>
          <w:lang w:val="de-DE"/>
        </w:rPr>
        <w:t xml:space="preserve">Scholz, R. W., &amp; Tietje, O. (2002). </w:t>
      </w:r>
      <w:r w:rsidRPr="00217216">
        <w:rPr>
          <w:rFonts w:cs="Times New Roman"/>
          <w:i/>
          <w:iCs/>
          <w:szCs w:val="22"/>
        </w:rPr>
        <w:t xml:space="preserve">Embedded case study </w:t>
      </w:r>
      <w:proofErr w:type="gramStart"/>
      <w:r w:rsidRPr="00217216">
        <w:rPr>
          <w:rFonts w:cs="Times New Roman"/>
          <w:i/>
          <w:iCs/>
          <w:szCs w:val="22"/>
        </w:rPr>
        <w:t>methods :</w:t>
      </w:r>
      <w:proofErr w:type="gramEnd"/>
      <w:r w:rsidRPr="00217216">
        <w:rPr>
          <w:rFonts w:cs="Times New Roman"/>
          <w:i/>
          <w:iCs/>
          <w:szCs w:val="22"/>
        </w:rPr>
        <w:t xml:space="preserve"> integrating quantitative and qualitative knowledge</w:t>
      </w:r>
      <w:r w:rsidRPr="00217216">
        <w:rPr>
          <w:rFonts w:cs="Times New Roman"/>
          <w:szCs w:val="22"/>
        </w:rPr>
        <w:t>. Thousand Oaks, CA: Sage Publications</w:t>
      </w:r>
      <w:r>
        <w:rPr>
          <w:rFonts w:cs="Times New Roman"/>
          <w:szCs w:val="22"/>
        </w:rPr>
        <w:t xml:space="preserve"> (Chapter Formative Scenario Analysis, pp. 79-116), downloadable from the course website)</w:t>
      </w:r>
      <w:r w:rsidRPr="00217216">
        <w:rPr>
          <w:rFonts w:cs="Times New Roman"/>
          <w:szCs w:val="22"/>
        </w:rPr>
        <w:t>.</w:t>
      </w:r>
    </w:p>
    <w:p w14:paraId="31CC8E86" w14:textId="77777777" w:rsidR="00E27D8C" w:rsidRPr="00BD0C31" w:rsidRDefault="00E27D8C" w:rsidP="00E27D8C">
      <w:pPr>
        <w:autoSpaceDE w:val="0"/>
        <w:autoSpaceDN w:val="0"/>
        <w:adjustRightInd w:val="0"/>
        <w:ind w:left="720" w:hanging="720"/>
        <w:rPr>
          <w:rFonts w:cs="Times New Roman"/>
        </w:rPr>
      </w:pPr>
      <w:r w:rsidRPr="00BD0C31">
        <w:rPr>
          <w:rFonts w:cs="Times New Roman"/>
        </w:rPr>
        <w:t>Shell. (2013). New Lens Scenarios. http://www.shell.com/global/future-energy/scenarios/new-lens-scenarios.html</w:t>
      </w:r>
    </w:p>
    <w:p w14:paraId="0F8482CC" w14:textId="77777777" w:rsidR="00E27D8C" w:rsidRDefault="00E27D8C" w:rsidP="00E27D8C">
      <w:pPr>
        <w:autoSpaceDE w:val="0"/>
        <w:autoSpaceDN w:val="0"/>
        <w:adjustRightInd w:val="0"/>
        <w:ind w:left="720" w:hanging="720"/>
        <w:rPr>
          <w:rFonts w:cs="Times New Roman"/>
        </w:rPr>
      </w:pPr>
      <w:r w:rsidRPr="00F737DD">
        <w:rPr>
          <w:rFonts w:cs="Times New Roman"/>
          <w:lang w:val="de-DE"/>
        </w:rPr>
        <w:lastRenderedPageBreak/>
        <w:t xml:space="preserve">Spielmann, M., Scholz, R., Tietje, O., &amp; de Haan, P. (2005). </w:t>
      </w:r>
      <w:r w:rsidRPr="00BD0C31">
        <w:rPr>
          <w:rFonts w:cs="Times New Roman"/>
        </w:rPr>
        <w:t xml:space="preserve">Scenario Modelling in Prospective LCA of Transport Systems. Application of Formative Scenario Analysis (11 pp). </w:t>
      </w:r>
      <w:r w:rsidRPr="00BD0C31">
        <w:rPr>
          <w:rFonts w:cs="Times New Roman"/>
          <w:i/>
          <w:iCs/>
        </w:rPr>
        <w:t>The International Journal of Life Cycle Assessment, 10</w:t>
      </w:r>
      <w:r w:rsidRPr="00BD0C31">
        <w:rPr>
          <w:rFonts w:cs="Times New Roman"/>
        </w:rPr>
        <w:t xml:space="preserve">(5), 325-335. </w:t>
      </w:r>
      <w:proofErr w:type="spellStart"/>
      <w:r w:rsidRPr="00BD0C31">
        <w:rPr>
          <w:rFonts w:cs="Times New Roman"/>
        </w:rPr>
        <w:t>doi</w:t>
      </w:r>
      <w:proofErr w:type="spellEnd"/>
      <w:r w:rsidRPr="00BD0C31">
        <w:rPr>
          <w:rFonts w:cs="Times New Roman"/>
        </w:rPr>
        <w:t>: 10.1065/lca2004.10.188</w:t>
      </w:r>
    </w:p>
    <w:p w14:paraId="58651366" w14:textId="533ED783" w:rsidR="001A2ECD" w:rsidRPr="00E27D8C" w:rsidRDefault="00E27D8C" w:rsidP="00E27D8C">
      <w:pPr>
        <w:autoSpaceDE w:val="0"/>
        <w:autoSpaceDN w:val="0"/>
        <w:adjustRightInd w:val="0"/>
        <w:ind w:left="720" w:hanging="720"/>
        <w:rPr>
          <w:rFonts w:cs="Times New Roman"/>
        </w:rPr>
      </w:pPr>
      <w:proofErr w:type="spellStart"/>
      <w:r w:rsidRPr="00BD0C31">
        <w:rPr>
          <w:rFonts w:cs="Times New Roman"/>
        </w:rPr>
        <w:t>Swart</w:t>
      </w:r>
      <w:proofErr w:type="spellEnd"/>
      <w:r w:rsidRPr="00BD0C31">
        <w:rPr>
          <w:rFonts w:cs="Times New Roman"/>
        </w:rPr>
        <w:t xml:space="preserve">, R. J., </w:t>
      </w:r>
      <w:proofErr w:type="spellStart"/>
      <w:r w:rsidRPr="00BD0C31">
        <w:rPr>
          <w:rFonts w:cs="Times New Roman"/>
        </w:rPr>
        <w:t>Raskin</w:t>
      </w:r>
      <w:proofErr w:type="spellEnd"/>
      <w:r w:rsidRPr="00BD0C31">
        <w:rPr>
          <w:rFonts w:cs="Times New Roman"/>
        </w:rPr>
        <w:t xml:space="preserve">, P., &amp; Robinson, J. (2004). The problem of the future: sustainability science and scenario analysis. </w:t>
      </w:r>
      <w:r w:rsidRPr="00BD0C31">
        <w:rPr>
          <w:rFonts w:cs="Times New Roman"/>
          <w:i/>
          <w:iCs/>
        </w:rPr>
        <w:t>Global Environmental Change, 14</w:t>
      </w:r>
      <w:r w:rsidRPr="00BD0C31">
        <w:rPr>
          <w:rFonts w:cs="Times New Roman"/>
        </w:rPr>
        <w:t xml:space="preserve">(2), 137-146. </w:t>
      </w:r>
      <w:proofErr w:type="spellStart"/>
      <w:r w:rsidRPr="00BD0C31">
        <w:rPr>
          <w:rFonts w:cs="Times New Roman"/>
        </w:rPr>
        <w:t>doi</w:t>
      </w:r>
      <w:proofErr w:type="spellEnd"/>
      <w:r w:rsidRPr="00BD0C31">
        <w:rPr>
          <w:rFonts w:cs="Times New Roman"/>
        </w:rPr>
        <w:t>: http://dx.doi.org/10.1016/j.gloenvcha.2003.10.002</w:t>
      </w:r>
    </w:p>
    <w:p w14:paraId="7987DC66" w14:textId="10954F1B" w:rsidR="003D2E68" w:rsidRPr="00800BB4" w:rsidRDefault="003D2E68" w:rsidP="003D2E68">
      <w:pPr>
        <w:pStyle w:val="Heading1"/>
        <w:spacing w:after="0" w:line="360" w:lineRule="auto"/>
      </w:pPr>
      <w:r>
        <w:t>Module12</w:t>
      </w:r>
    </w:p>
    <w:p w14:paraId="6C1F3F72" w14:textId="77097A80" w:rsidR="003D2E68" w:rsidRPr="00945301" w:rsidRDefault="00D52B08" w:rsidP="003D2E68">
      <w:pPr>
        <w:pStyle w:val="Heading2"/>
      </w:pPr>
      <w:r>
        <w:t>Discussion</w:t>
      </w:r>
    </w:p>
    <w:p w14:paraId="05D1E524" w14:textId="6D6C049C" w:rsidR="003D2E68" w:rsidRDefault="00D52B08" w:rsidP="003D2E68">
      <w:pPr>
        <w:pStyle w:val="ListParagraph"/>
        <w:numPr>
          <w:ilvl w:val="0"/>
          <w:numId w:val="12"/>
        </w:numPr>
        <w:autoSpaceDE w:val="0"/>
        <w:autoSpaceDN w:val="0"/>
        <w:adjustRightInd w:val="0"/>
        <w:rPr>
          <w:rFonts w:cs="Times New Roman"/>
        </w:rPr>
      </w:pPr>
      <w:r>
        <w:rPr>
          <w:rFonts w:cs="Times New Roman"/>
        </w:rPr>
        <w:t>What have we learned?</w:t>
      </w:r>
      <w:r w:rsidR="00A32501">
        <w:rPr>
          <w:rFonts w:cs="Times New Roman"/>
        </w:rPr>
        <w:t xml:space="preserve"> (Virtual classroom discussion and discussion board)</w:t>
      </w:r>
    </w:p>
    <w:p w14:paraId="605038C5" w14:textId="197CEA41" w:rsidR="003D2E68" w:rsidRDefault="00A32501" w:rsidP="003D2E68">
      <w:pPr>
        <w:pStyle w:val="Heading2"/>
      </w:pPr>
      <w:r>
        <w:t>Final assignment</w:t>
      </w:r>
      <w:r w:rsidR="003D2E68">
        <w:t>:</w:t>
      </w:r>
    </w:p>
    <w:p w14:paraId="58816EE5" w14:textId="5512C3E8" w:rsidR="003D2E68" w:rsidRPr="007F0336" w:rsidRDefault="00A32501">
      <w:pPr>
        <w:pStyle w:val="ListParagraph"/>
        <w:numPr>
          <w:ilvl w:val="0"/>
          <w:numId w:val="12"/>
        </w:numPr>
        <w:autoSpaceDE w:val="0"/>
        <w:autoSpaceDN w:val="0"/>
        <w:adjustRightInd w:val="0"/>
        <w:rPr>
          <w:rFonts w:cs="Times New Roman"/>
        </w:rPr>
      </w:pPr>
      <w:r>
        <w:rPr>
          <w:rFonts w:cs="Times New Roman"/>
        </w:rPr>
        <w:t>See the description above and the course website.</w:t>
      </w:r>
    </w:p>
    <w:sectPr w:rsidR="003D2E68" w:rsidRPr="007F0336" w:rsidSect="008E68FA">
      <w:headerReference w:type="even" r:id="rId15"/>
      <w:headerReference w:type="default" r:id="rId16"/>
      <w:footerReference w:type="even" r:id="rId17"/>
      <w:footerReference w:type="default" r:id="rId18"/>
      <w:pgSz w:w="11906" w:h="16838" w:code="9"/>
      <w:pgMar w:top="743" w:right="663" w:bottom="743"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43FC" w14:textId="77777777" w:rsidR="008841D5" w:rsidRDefault="008841D5" w:rsidP="00FE1702">
      <w:r>
        <w:separator/>
      </w:r>
    </w:p>
  </w:endnote>
  <w:endnote w:type="continuationSeparator" w:id="0">
    <w:p w14:paraId="68689EA1" w14:textId="77777777" w:rsidR="008841D5" w:rsidRDefault="008841D5" w:rsidP="00FE1702">
      <w:r>
        <w:continuationSeparator/>
      </w:r>
    </w:p>
  </w:endnote>
  <w:endnote w:type="continuationNotice" w:id="1">
    <w:p w14:paraId="10E9601A" w14:textId="77777777" w:rsidR="008841D5" w:rsidRDefault="00884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0998" w14:textId="77777777" w:rsidR="00A471E8" w:rsidRDefault="00A471E8" w:rsidP="00FE1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AC71C" w14:textId="77777777" w:rsidR="00A471E8" w:rsidRDefault="00A47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6CCE" w14:textId="48812D2A" w:rsidR="00A471E8" w:rsidRDefault="00A471E8" w:rsidP="00FE1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830">
      <w:rPr>
        <w:rStyle w:val="PageNumber"/>
        <w:noProof/>
      </w:rPr>
      <w:t>22</w:t>
    </w:r>
    <w:r>
      <w:rPr>
        <w:rStyle w:val="PageNumber"/>
      </w:rPr>
      <w:fldChar w:fldCharType="end"/>
    </w:r>
  </w:p>
  <w:p w14:paraId="4F9F0E26" w14:textId="77777777" w:rsidR="00A471E8" w:rsidRDefault="00A4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6B5F8" w14:textId="77777777" w:rsidR="008841D5" w:rsidRDefault="008841D5" w:rsidP="00FE1702">
      <w:r>
        <w:separator/>
      </w:r>
    </w:p>
  </w:footnote>
  <w:footnote w:type="continuationSeparator" w:id="0">
    <w:p w14:paraId="5036FFFE" w14:textId="77777777" w:rsidR="008841D5" w:rsidRDefault="008841D5" w:rsidP="00FE1702">
      <w:r>
        <w:continuationSeparator/>
      </w:r>
    </w:p>
  </w:footnote>
  <w:footnote w:type="continuationNotice" w:id="1">
    <w:p w14:paraId="63724F8C" w14:textId="77777777" w:rsidR="008841D5" w:rsidRDefault="00884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D7C3" w14:textId="14BB2C37" w:rsidR="00A471E8" w:rsidRDefault="008841D5">
    <w:pPr>
      <w:pStyle w:val="Header"/>
    </w:pPr>
    <w:sdt>
      <w:sdtPr>
        <w:id w:val="171999623"/>
        <w:placeholder>
          <w:docPart w:val="136CE348B9CE194DBDB536930BF57D4C"/>
        </w:placeholder>
        <w:temporary/>
        <w:showingPlcHdr/>
      </w:sdtPr>
      <w:sdtEndPr/>
      <w:sdtContent>
        <w:r w:rsidR="00A471E8">
          <w:t>[Type text]</w:t>
        </w:r>
      </w:sdtContent>
    </w:sdt>
    <w:r w:rsidR="00A471E8">
      <w:ptab w:relativeTo="margin" w:alignment="center" w:leader="none"/>
    </w:r>
    <w:sdt>
      <w:sdtPr>
        <w:id w:val="171999624"/>
        <w:placeholder>
          <w:docPart w:val="F2E75D5864E7BA4FAC6DCA9DA8900289"/>
        </w:placeholder>
        <w:temporary/>
        <w:showingPlcHdr/>
      </w:sdtPr>
      <w:sdtEndPr/>
      <w:sdtContent>
        <w:r w:rsidR="00A471E8">
          <w:t>[Type text]</w:t>
        </w:r>
      </w:sdtContent>
    </w:sdt>
    <w:r w:rsidR="00A471E8">
      <w:ptab w:relativeTo="margin" w:alignment="right" w:leader="none"/>
    </w:r>
    <w:sdt>
      <w:sdtPr>
        <w:id w:val="171999625"/>
        <w:placeholder>
          <w:docPart w:val="AEA5F75D0AED9F4A8B30DB7FCE4DF787"/>
        </w:placeholder>
        <w:temporary/>
        <w:showingPlcHdr/>
      </w:sdtPr>
      <w:sdtEndPr/>
      <w:sdtContent>
        <w:r w:rsidR="00A471E8">
          <w:t>[Type text]</w:t>
        </w:r>
      </w:sdtContent>
    </w:sdt>
  </w:p>
  <w:p w14:paraId="2D453EB0" w14:textId="77777777" w:rsidR="00A471E8" w:rsidRDefault="00A47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856A" w14:textId="1CA7A94A" w:rsidR="00A471E8" w:rsidRPr="00FE1702" w:rsidRDefault="00A471E8" w:rsidP="008E68FA">
    <w:pPr>
      <w:pStyle w:val="Header"/>
      <w:pBdr>
        <w:bottom w:val="single" w:sz="4" w:space="1" w:color="auto"/>
      </w:pBdr>
      <w:rPr>
        <w:rFonts w:asciiTheme="majorHAnsi" w:hAnsiTheme="majorHAnsi"/>
        <w:b/>
        <w:szCs w:val="22"/>
      </w:rPr>
    </w:pPr>
    <w:r w:rsidRPr="00FE1702">
      <w:rPr>
        <w:rFonts w:asciiTheme="majorHAnsi" w:hAnsiTheme="majorHAnsi"/>
        <w:b/>
        <w:szCs w:val="22"/>
      </w:rPr>
      <w:t>SUSM 602</w:t>
    </w:r>
    <w:r w:rsidRPr="00FE1702">
      <w:rPr>
        <w:rFonts w:asciiTheme="majorHAnsi" w:hAnsiTheme="majorHAnsi"/>
        <w:b/>
        <w:szCs w:val="22"/>
      </w:rPr>
      <w:ptab w:relativeTo="margin" w:alignment="center" w:leader="none"/>
    </w:r>
    <w:r w:rsidRPr="00FE1702">
      <w:rPr>
        <w:rFonts w:asciiTheme="majorHAnsi" w:hAnsiTheme="majorHAnsi"/>
        <w:b/>
        <w:szCs w:val="22"/>
      </w:rPr>
      <w:ptab w:relativeTo="margin" w:alignment="right" w:leader="none"/>
    </w:r>
    <w:r w:rsidRPr="00FE1702">
      <w:rPr>
        <w:rFonts w:asciiTheme="majorHAnsi" w:hAnsiTheme="majorHAnsi"/>
        <w:b/>
        <w:szCs w:val="22"/>
      </w:rPr>
      <w:t xml:space="preserve">Fall </w:t>
    </w:r>
    <w:r w:rsidR="008E68FA">
      <w:rPr>
        <w:rFonts w:asciiTheme="majorHAnsi" w:hAnsiTheme="majorHAnsi"/>
        <w:b/>
        <w:szCs w:val="22"/>
      </w:rPr>
      <w:t>2021</w:t>
    </w:r>
  </w:p>
  <w:p w14:paraId="5BD901CE" w14:textId="77777777" w:rsidR="00A471E8" w:rsidRPr="00FE1702" w:rsidRDefault="00A471E8" w:rsidP="00FE1702">
    <w:pPr>
      <w:pStyle w:val="Header"/>
      <w:rPr>
        <w:rFonts w:asciiTheme="majorHAnsi" w:hAnsiTheme="majorHAnsi"/>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99.75pt;height:99.75pt" o:bullet="t">
        <v:imagedata r:id="rId1" o:title="art688A"/>
      </v:shape>
    </w:pict>
  </w:numPicBullet>
  <w:abstractNum w:abstractNumId="0" w15:restartNumberingAfterBreak="0">
    <w:nsid w:val="00BD7695"/>
    <w:multiLevelType w:val="hybridMultilevel"/>
    <w:tmpl w:val="225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AEE"/>
    <w:multiLevelType w:val="hybridMultilevel"/>
    <w:tmpl w:val="D33C56BE"/>
    <w:lvl w:ilvl="0" w:tplc="3DF0B1BE">
      <w:start w:val="1"/>
      <w:numFmt w:val="bullet"/>
      <w:lvlText w:val=""/>
      <w:lvlPicBulletId w:val="0"/>
      <w:lvlJc w:val="left"/>
      <w:pPr>
        <w:tabs>
          <w:tab w:val="num" w:pos="720"/>
        </w:tabs>
        <w:ind w:left="720" w:hanging="360"/>
      </w:pPr>
      <w:rPr>
        <w:rFonts w:ascii="Symbol" w:hAnsi="Symbol" w:hint="default"/>
      </w:rPr>
    </w:lvl>
    <w:lvl w:ilvl="1" w:tplc="3E1AB4EA">
      <w:start w:val="1"/>
      <w:numFmt w:val="bullet"/>
      <w:lvlText w:val=""/>
      <w:lvlPicBulletId w:val="0"/>
      <w:lvlJc w:val="left"/>
      <w:pPr>
        <w:tabs>
          <w:tab w:val="num" w:pos="1440"/>
        </w:tabs>
        <w:ind w:left="1440" w:hanging="360"/>
      </w:pPr>
      <w:rPr>
        <w:rFonts w:ascii="Symbol" w:hAnsi="Symbol" w:hint="default"/>
      </w:rPr>
    </w:lvl>
    <w:lvl w:ilvl="2" w:tplc="EFE4B632" w:tentative="1">
      <w:start w:val="1"/>
      <w:numFmt w:val="bullet"/>
      <w:lvlText w:val=""/>
      <w:lvlPicBulletId w:val="0"/>
      <w:lvlJc w:val="left"/>
      <w:pPr>
        <w:tabs>
          <w:tab w:val="num" w:pos="2160"/>
        </w:tabs>
        <w:ind w:left="2160" w:hanging="360"/>
      </w:pPr>
      <w:rPr>
        <w:rFonts w:ascii="Symbol" w:hAnsi="Symbol" w:hint="default"/>
      </w:rPr>
    </w:lvl>
    <w:lvl w:ilvl="3" w:tplc="46D84550" w:tentative="1">
      <w:start w:val="1"/>
      <w:numFmt w:val="bullet"/>
      <w:lvlText w:val=""/>
      <w:lvlPicBulletId w:val="0"/>
      <w:lvlJc w:val="left"/>
      <w:pPr>
        <w:tabs>
          <w:tab w:val="num" w:pos="2880"/>
        </w:tabs>
        <w:ind w:left="2880" w:hanging="360"/>
      </w:pPr>
      <w:rPr>
        <w:rFonts w:ascii="Symbol" w:hAnsi="Symbol" w:hint="default"/>
      </w:rPr>
    </w:lvl>
    <w:lvl w:ilvl="4" w:tplc="82403A3A" w:tentative="1">
      <w:start w:val="1"/>
      <w:numFmt w:val="bullet"/>
      <w:lvlText w:val=""/>
      <w:lvlPicBulletId w:val="0"/>
      <w:lvlJc w:val="left"/>
      <w:pPr>
        <w:tabs>
          <w:tab w:val="num" w:pos="3600"/>
        </w:tabs>
        <w:ind w:left="3600" w:hanging="360"/>
      </w:pPr>
      <w:rPr>
        <w:rFonts w:ascii="Symbol" w:hAnsi="Symbol" w:hint="default"/>
      </w:rPr>
    </w:lvl>
    <w:lvl w:ilvl="5" w:tplc="31726854" w:tentative="1">
      <w:start w:val="1"/>
      <w:numFmt w:val="bullet"/>
      <w:lvlText w:val=""/>
      <w:lvlPicBulletId w:val="0"/>
      <w:lvlJc w:val="left"/>
      <w:pPr>
        <w:tabs>
          <w:tab w:val="num" w:pos="4320"/>
        </w:tabs>
        <w:ind w:left="4320" w:hanging="360"/>
      </w:pPr>
      <w:rPr>
        <w:rFonts w:ascii="Symbol" w:hAnsi="Symbol" w:hint="default"/>
      </w:rPr>
    </w:lvl>
    <w:lvl w:ilvl="6" w:tplc="DF44CCCA" w:tentative="1">
      <w:start w:val="1"/>
      <w:numFmt w:val="bullet"/>
      <w:lvlText w:val=""/>
      <w:lvlPicBulletId w:val="0"/>
      <w:lvlJc w:val="left"/>
      <w:pPr>
        <w:tabs>
          <w:tab w:val="num" w:pos="5040"/>
        </w:tabs>
        <w:ind w:left="5040" w:hanging="360"/>
      </w:pPr>
      <w:rPr>
        <w:rFonts w:ascii="Symbol" w:hAnsi="Symbol" w:hint="default"/>
      </w:rPr>
    </w:lvl>
    <w:lvl w:ilvl="7" w:tplc="1DCCA608" w:tentative="1">
      <w:start w:val="1"/>
      <w:numFmt w:val="bullet"/>
      <w:lvlText w:val=""/>
      <w:lvlPicBulletId w:val="0"/>
      <w:lvlJc w:val="left"/>
      <w:pPr>
        <w:tabs>
          <w:tab w:val="num" w:pos="5760"/>
        </w:tabs>
        <w:ind w:left="5760" w:hanging="360"/>
      </w:pPr>
      <w:rPr>
        <w:rFonts w:ascii="Symbol" w:hAnsi="Symbol" w:hint="default"/>
      </w:rPr>
    </w:lvl>
    <w:lvl w:ilvl="8" w:tplc="21E493CE"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C7F2550"/>
    <w:multiLevelType w:val="hybridMultilevel"/>
    <w:tmpl w:val="481A7838"/>
    <w:lvl w:ilvl="0" w:tplc="5FA6CDFE">
      <w:start w:val="1"/>
      <w:numFmt w:val="bullet"/>
      <w:lvlText w:val="•"/>
      <w:lvlJc w:val="left"/>
      <w:pPr>
        <w:tabs>
          <w:tab w:val="num" w:pos="720"/>
        </w:tabs>
        <w:ind w:left="720" w:hanging="360"/>
      </w:pPr>
      <w:rPr>
        <w:rFonts w:ascii="Arial" w:hAnsi="Arial" w:hint="default"/>
      </w:rPr>
    </w:lvl>
    <w:lvl w:ilvl="1" w:tplc="1B20ED72" w:tentative="1">
      <w:start w:val="1"/>
      <w:numFmt w:val="bullet"/>
      <w:lvlText w:val="•"/>
      <w:lvlJc w:val="left"/>
      <w:pPr>
        <w:tabs>
          <w:tab w:val="num" w:pos="1440"/>
        </w:tabs>
        <w:ind w:left="1440" w:hanging="360"/>
      </w:pPr>
      <w:rPr>
        <w:rFonts w:ascii="Arial" w:hAnsi="Arial" w:hint="default"/>
      </w:rPr>
    </w:lvl>
    <w:lvl w:ilvl="2" w:tplc="B170B52A" w:tentative="1">
      <w:start w:val="1"/>
      <w:numFmt w:val="bullet"/>
      <w:lvlText w:val="•"/>
      <w:lvlJc w:val="left"/>
      <w:pPr>
        <w:tabs>
          <w:tab w:val="num" w:pos="2160"/>
        </w:tabs>
        <w:ind w:left="2160" w:hanging="360"/>
      </w:pPr>
      <w:rPr>
        <w:rFonts w:ascii="Arial" w:hAnsi="Arial" w:hint="default"/>
      </w:rPr>
    </w:lvl>
    <w:lvl w:ilvl="3" w:tplc="8C9476FA" w:tentative="1">
      <w:start w:val="1"/>
      <w:numFmt w:val="bullet"/>
      <w:lvlText w:val="•"/>
      <w:lvlJc w:val="left"/>
      <w:pPr>
        <w:tabs>
          <w:tab w:val="num" w:pos="2880"/>
        </w:tabs>
        <w:ind w:left="2880" w:hanging="360"/>
      </w:pPr>
      <w:rPr>
        <w:rFonts w:ascii="Arial" w:hAnsi="Arial" w:hint="default"/>
      </w:rPr>
    </w:lvl>
    <w:lvl w:ilvl="4" w:tplc="DAE64A80" w:tentative="1">
      <w:start w:val="1"/>
      <w:numFmt w:val="bullet"/>
      <w:lvlText w:val="•"/>
      <w:lvlJc w:val="left"/>
      <w:pPr>
        <w:tabs>
          <w:tab w:val="num" w:pos="3600"/>
        </w:tabs>
        <w:ind w:left="3600" w:hanging="360"/>
      </w:pPr>
      <w:rPr>
        <w:rFonts w:ascii="Arial" w:hAnsi="Arial" w:hint="default"/>
      </w:rPr>
    </w:lvl>
    <w:lvl w:ilvl="5" w:tplc="72583CCA" w:tentative="1">
      <w:start w:val="1"/>
      <w:numFmt w:val="bullet"/>
      <w:lvlText w:val="•"/>
      <w:lvlJc w:val="left"/>
      <w:pPr>
        <w:tabs>
          <w:tab w:val="num" w:pos="4320"/>
        </w:tabs>
        <w:ind w:left="4320" w:hanging="360"/>
      </w:pPr>
      <w:rPr>
        <w:rFonts w:ascii="Arial" w:hAnsi="Arial" w:hint="default"/>
      </w:rPr>
    </w:lvl>
    <w:lvl w:ilvl="6" w:tplc="5FFCB518" w:tentative="1">
      <w:start w:val="1"/>
      <w:numFmt w:val="bullet"/>
      <w:lvlText w:val="•"/>
      <w:lvlJc w:val="left"/>
      <w:pPr>
        <w:tabs>
          <w:tab w:val="num" w:pos="5040"/>
        </w:tabs>
        <w:ind w:left="5040" w:hanging="360"/>
      </w:pPr>
      <w:rPr>
        <w:rFonts w:ascii="Arial" w:hAnsi="Arial" w:hint="default"/>
      </w:rPr>
    </w:lvl>
    <w:lvl w:ilvl="7" w:tplc="F90CDB88" w:tentative="1">
      <w:start w:val="1"/>
      <w:numFmt w:val="bullet"/>
      <w:lvlText w:val="•"/>
      <w:lvlJc w:val="left"/>
      <w:pPr>
        <w:tabs>
          <w:tab w:val="num" w:pos="5760"/>
        </w:tabs>
        <w:ind w:left="5760" w:hanging="360"/>
      </w:pPr>
      <w:rPr>
        <w:rFonts w:ascii="Arial" w:hAnsi="Arial" w:hint="default"/>
      </w:rPr>
    </w:lvl>
    <w:lvl w:ilvl="8" w:tplc="944477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A66831"/>
    <w:multiLevelType w:val="hybridMultilevel"/>
    <w:tmpl w:val="BD2831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1030E3"/>
    <w:multiLevelType w:val="hybridMultilevel"/>
    <w:tmpl w:val="8294EDDA"/>
    <w:lvl w:ilvl="0" w:tplc="4B520F74">
      <w:start w:val="1"/>
      <w:numFmt w:val="bullet"/>
      <w:lvlText w:val="•"/>
      <w:lvlJc w:val="left"/>
      <w:pPr>
        <w:tabs>
          <w:tab w:val="num" w:pos="720"/>
        </w:tabs>
        <w:ind w:left="720" w:hanging="360"/>
      </w:pPr>
      <w:rPr>
        <w:rFonts w:ascii="Arial" w:hAnsi="Arial" w:hint="default"/>
      </w:rPr>
    </w:lvl>
    <w:lvl w:ilvl="1" w:tplc="1512BDA6" w:tentative="1">
      <w:start w:val="1"/>
      <w:numFmt w:val="bullet"/>
      <w:lvlText w:val="•"/>
      <w:lvlJc w:val="left"/>
      <w:pPr>
        <w:tabs>
          <w:tab w:val="num" w:pos="1440"/>
        </w:tabs>
        <w:ind w:left="1440" w:hanging="360"/>
      </w:pPr>
      <w:rPr>
        <w:rFonts w:ascii="Arial" w:hAnsi="Arial" w:hint="default"/>
      </w:rPr>
    </w:lvl>
    <w:lvl w:ilvl="2" w:tplc="33B046F0" w:tentative="1">
      <w:start w:val="1"/>
      <w:numFmt w:val="bullet"/>
      <w:lvlText w:val="•"/>
      <w:lvlJc w:val="left"/>
      <w:pPr>
        <w:tabs>
          <w:tab w:val="num" w:pos="2160"/>
        </w:tabs>
        <w:ind w:left="2160" w:hanging="360"/>
      </w:pPr>
      <w:rPr>
        <w:rFonts w:ascii="Arial" w:hAnsi="Arial" w:hint="default"/>
      </w:rPr>
    </w:lvl>
    <w:lvl w:ilvl="3" w:tplc="EE36359C" w:tentative="1">
      <w:start w:val="1"/>
      <w:numFmt w:val="bullet"/>
      <w:lvlText w:val="•"/>
      <w:lvlJc w:val="left"/>
      <w:pPr>
        <w:tabs>
          <w:tab w:val="num" w:pos="2880"/>
        </w:tabs>
        <w:ind w:left="2880" w:hanging="360"/>
      </w:pPr>
      <w:rPr>
        <w:rFonts w:ascii="Arial" w:hAnsi="Arial" w:hint="default"/>
      </w:rPr>
    </w:lvl>
    <w:lvl w:ilvl="4" w:tplc="E7FEB2E8" w:tentative="1">
      <w:start w:val="1"/>
      <w:numFmt w:val="bullet"/>
      <w:lvlText w:val="•"/>
      <w:lvlJc w:val="left"/>
      <w:pPr>
        <w:tabs>
          <w:tab w:val="num" w:pos="3600"/>
        </w:tabs>
        <w:ind w:left="3600" w:hanging="360"/>
      </w:pPr>
      <w:rPr>
        <w:rFonts w:ascii="Arial" w:hAnsi="Arial" w:hint="default"/>
      </w:rPr>
    </w:lvl>
    <w:lvl w:ilvl="5" w:tplc="F39ADA2E" w:tentative="1">
      <w:start w:val="1"/>
      <w:numFmt w:val="bullet"/>
      <w:lvlText w:val="•"/>
      <w:lvlJc w:val="left"/>
      <w:pPr>
        <w:tabs>
          <w:tab w:val="num" w:pos="4320"/>
        </w:tabs>
        <w:ind w:left="4320" w:hanging="360"/>
      </w:pPr>
      <w:rPr>
        <w:rFonts w:ascii="Arial" w:hAnsi="Arial" w:hint="default"/>
      </w:rPr>
    </w:lvl>
    <w:lvl w:ilvl="6" w:tplc="C97A0156" w:tentative="1">
      <w:start w:val="1"/>
      <w:numFmt w:val="bullet"/>
      <w:lvlText w:val="•"/>
      <w:lvlJc w:val="left"/>
      <w:pPr>
        <w:tabs>
          <w:tab w:val="num" w:pos="5040"/>
        </w:tabs>
        <w:ind w:left="5040" w:hanging="360"/>
      </w:pPr>
      <w:rPr>
        <w:rFonts w:ascii="Arial" w:hAnsi="Arial" w:hint="default"/>
      </w:rPr>
    </w:lvl>
    <w:lvl w:ilvl="7" w:tplc="7BF86518" w:tentative="1">
      <w:start w:val="1"/>
      <w:numFmt w:val="bullet"/>
      <w:lvlText w:val="•"/>
      <w:lvlJc w:val="left"/>
      <w:pPr>
        <w:tabs>
          <w:tab w:val="num" w:pos="5760"/>
        </w:tabs>
        <w:ind w:left="5760" w:hanging="360"/>
      </w:pPr>
      <w:rPr>
        <w:rFonts w:ascii="Arial" w:hAnsi="Arial" w:hint="default"/>
      </w:rPr>
    </w:lvl>
    <w:lvl w:ilvl="8" w:tplc="D35890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246EBC"/>
    <w:multiLevelType w:val="hybridMultilevel"/>
    <w:tmpl w:val="E04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E16F4"/>
    <w:multiLevelType w:val="hybridMultilevel"/>
    <w:tmpl w:val="D8BE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0CF0"/>
    <w:multiLevelType w:val="hybridMultilevel"/>
    <w:tmpl w:val="BD28314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E72F1A"/>
    <w:multiLevelType w:val="hybridMultilevel"/>
    <w:tmpl w:val="796A6D22"/>
    <w:lvl w:ilvl="0" w:tplc="3AF2D7F2">
      <w:start w:val="1"/>
      <w:numFmt w:val="bullet"/>
      <w:lvlText w:val="•"/>
      <w:lvlJc w:val="left"/>
      <w:pPr>
        <w:tabs>
          <w:tab w:val="num" w:pos="720"/>
        </w:tabs>
        <w:ind w:left="720" w:hanging="360"/>
      </w:pPr>
      <w:rPr>
        <w:rFonts w:ascii="Arial" w:hAnsi="Arial" w:hint="default"/>
      </w:rPr>
    </w:lvl>
    <w:lvl w:ilvl="1" w:tplc="2078E6F6" w:tentative="1">
      <w:start w:val="1"/>
      <w:numFmt w:val="bullet"/>
      <w:lvlText w:val="•"/>
      <w:lvlJc w:val="left"/>
      <w:pPr>
        <w:tabs>
          <w:tab w:val="num" w:pos="1440"/>
        </w:tabs>
        <w:ind w:left="1440" w:hanging="360"/>
      </w:pPr>
      <w:rPr>
        <w:rFonts w:ascii="Arial" w:hAnsi="Arial" w:hint="default"/>
      </w:rPr>
    </w:lvl>
    <w:lvl w:ilvl="2" w:tplc="1402E3BE" w:tentative="1">
      <w:start w:val="1"/>
      <w:numFmt w:val="bullet"/>
      <w:lvlText w:val="•"/>
      <w:lvlJc w:val="left"/>
      <w:pPr>
        <w:tabs>
          <w:tab w:val="num" w:pos="2160"/>
        </w:tabs>
        <w:ind w:left="2160" w:hanging="360"/>
      </w:pPr>
      <w:rPr>
        <w:rFonts w:ascii="Arial" w:hAnsi="Arial" w:hint="default"/>
      </w:rPr>
    </w:lvl>
    <w:lvl w:ilvl="3" w:tplc="878EC32C" w:tentative="1">
      <w:start w:val="1"/>
      <w:numFmt w:val="bullet"/>
      <w:lvlText w:val="•"/>
      <w:lvlJc w:val="left"/>
      <w:pPr>
        <w:tabs>
          <w:tab w:val="num" w:pos="2880"/>
        </w:tabs>
        <w:ind w:left="2880" w:hanging="360"/>
      </w:pPr>
      <w:rPr>
        <w:rFonts w:ascii="Arial" w:hAnsi="Arial" w:hint="default"/>
      </w:rPr>
    </w:lvl>
    <w:lvl w:ilvl="4" w:tplc="07A2359A" w:tentative="1">
      <w:start w:val="1"/>
      <w:numFmt w:val="bullet"/>
      <w:lvlText w:val="•"/>
      <w:lvlJc w:val="left"/>
      <w:pPr>
        <w:tabs>
          <w:tab w:val="num" w:pos="3600"/>
        </w:tabs>
        <w:ind w:left="3600" w:hanging="360"/>
      </w:pPr>
      <w:rPr>
        <w:rFonts w:ascii="Arial" w:hAnsi="Arial" w:hint="default"/>
      </w:rPr>
    </w:lvl>
    <w:lvl w:ilvl="5" w:tplc="B1DCEE04" w:tentative="1">
      <w:start w:val="1"/>
      <w:numFmt w:val="bullet"/>
      <w:lvlText w:val="•"/>
      <w:lvlJc w:val="left"/>
      <w:pPr>
        <w:tabs>
          <w:tab w:val="num" w:pos="4320"/>
        </w:tabs>
        <w:ind w:left="4320" w:hanging="360"/>
      </w:pPr>
      <w:rPr>
        <w:rFonts w:ascii="Arial" w:hAnsi="Arial" w:hint="default"/>
      </w:rPr>
    </w:lvl>
    <w:lvl w:ilvl="6" w:tplc="C49C30C6" w:tentative="1">
      <w:start w:val="1"/>
      <w:numFmt w:val="bullet"/>
      <w:lvlText w:val="•"/>
      <w:lvlJc w:val="left"/>
      <w:pPr>
        <w:tabs>
          <w:tab w:val="num" w:pos="5040"/>
        </w:tabs>
        <w:ind w:left="5040" w:hanging="360"/>
      </w:pPr>
      <w:rPr>
        <w:rFonts w:ascii="Arial" w:hAnsi="Arial" w:hint="default"/>
      </w:rPr>
    </w:lvl>
    <w:lvl w:ilvl="7" w:tplc="7EA2A3F6" w:tentative="1">
      <w:start w:val="1"/>
      <w:numFmt w:val="bullet"/>
      <w:lvlText w:val="•"/>
      <w:lvlJc w:val="left"/>
      <w:pPr>
        <w:tabs>
          <w:tab w:val="num" w:pos="5760"/>
        </w:tabs>
        <w:ind w:left="5760" w:hanging="360"/>
      </w:pPr>
      <w:rPr>
        <w:rFonts w:ascii="Arial" w:hAnsi="Arial" w:hint="default"/>
      </w:rPr>
    </w:lvl>
    <w:lvl w:ilvl="8" w:tplc="C51420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980EF9"/>
    <w:multiLevelType w:val="hybridMultilevel"/>
    <w:tmpl w:val="4FB8A5F6"/>
    <w:lvl w:ilvl="0" w:tplc="7548EE5C">
      <w:start w:val="1"/>
      <w:numFmt w:val="bullet"/>
      <w:lvlText w:val="–"/>
      <w:lvlJc w:val="left"/>
      <w:pPr>
        <w:tabs>
          <w:tab w:val="num" w:pos="720"/>
        </w:tabs>
        <w:ind w:left="720" w:hanging="360"/>
      </w:pPr>
      <w:rPr>
        <w:rFonts w:ascii="Arial" w:hAnsi="Arial" w:hint="default"/>
      </w:rPr>
    </w:lvl>
    <w:lvl w:ilvl="1" w:tplc="CE984CE0">
      <w:start w:val="1"/>
      <w:numFmt w:val="bullet"/>
      <w:lvlText w:val="–"/>
      <w:lvlJc w:val="left"/>
      <w:pPr>
        <w:tabs>
          <w:tab w:val="num" w:pos="1440"/>
        </w:tabs>
        <w:ind w:left="1440" w:hanging="360"/>
      </w:pPr>
      <w:rPr>
        <w:rFonts w:ascii="Arial" w:hAnsi="Arial" w:hint="default"/>
      </w:rPr>
    </w:lvl>
    <w:lvl w:ilvl="2" w:tplc="AAE0FC34" w:tentative="1">
      <w:start w:val="1"/>
      <w:numFmt w:val="bullet"/>
      <w:lvlText w:val="–"/>
      <w:lvlJc w:val="left"/>
      <w:pPr>
        <w:tabs>
          <w:tab w:val="num" w:pos="2160"/>
        </w:tabs>
        <w:ind w:left="2160" w:hanging="360"/>
      </w:pPr>
      <w:rPr>
        <w:rFonts w:ascii="Arial" w:hAnsi="Arial" w:hint="default"/>
      </w:rPr>
    </w:lvl>
    <w:lvl w:ilvl="3" w:tplc="DC72B10C" w:tentative="1">
      <w:start w:val="1"/>
      <w:numFmt w:val="bullet"/>
      <w:lvlText w:val="–"/>
      <w:lvlJc w:val="left"/>
      <w:pPr>
        <w:tabs>
          <w:tab w:val="num" w:pos="2880"/>
        </w:tabs>
        <w:ind w:left="2880" w:hanging="360"/>
      </w:pPr>
      <w:rPr>
        <w:rFonts w:ascii="Arial" w:hAnsi="Arial" w:hint="default"/>
      </w:rPr>
    </w:lvl>
    <w:lvl w:ilvl="4" w:tplc="A644F442" w:tentative="1">
      <w:start w:val="1"/>
      <w:numFmt w:val="bullet"/>
      <w:lvlText w:val="–"/>
      <w:lvlJc w:val="left"/>
      <w:pPr>
        <w:tabs>
          <w:tab w:val="num" w:pos="3600"/>
        </w:tabs>
        <w:ind w:left="3600" w:hanging="360"/>
      </w:pPr>
      <w:rPr>
        <w:rFonts w:ascii="Arial" w:hAnsi="Arial" w:hint="default"/>
      </w:rPr>
    </w:lvl>
    <w:lvl w:ilvl="5" w:tplc="4FF2609C" w:tentative="1">
      <w:start w:val="1"/>
      <w:numFmt w:val="bullet"/>
      <w:lvlText w:val="–"/>
      <w:lvlJc w:val="left"/>
      <w:pPr>
        <w:tabs>
          <w:tab w:val="num" w:pos="4320"/>
        </w:tabs>
        <w:ind w:left="4320" w:hanging="360"/>
      </w:pPr>
      <w:rPr>
        <w:rFonts w:ascii="Arial" w:hAnsi="Arial" w:hint="default"/>
      </w:rPr>
    </w:lvl>
    <w:lvl w:ilvl="6" w:tplc="94FE5404" w:tentative="1">
      <w:start w:val="1"/>
      <w:numFmt w:val="bullet"/>
      <w:lvlText w:val="–"/>
      <w:lvlJc w:val="left"/>
      <w:pPr>
        <w:tabs>
          <w:tab w:val="num" w:pos="5040"/>
        </w:tabs>
        <w:ind w:left="5040" w:hanging="360"/>
      </w:pPr>
      <w:rPr>
        <w:rFonts w:ascii="Arial" w:hAnsi="Arial" w:hint="default"/>
      </w:rPr>
    </w:lvl>
    <w:lvl w:ilvl="7" w:tplc="9B00D3A2" w:tentative="1">
      <w:start w:val="1"/>
      <w:numFmt w:val="bullet"/>
      <w:lvlText w:val="–"/>
      <w:lvlJc w:val="left"/>
      <w:pPr>
        <w:tabs>
          <w:tab w:val="num" w:pos="5760"/>
        </w:tabs>
        <w:ind w:left="5760" w:hanging="360"/>
      </w:pPr>
      <w:rPr>
        <w:rFonts w:ascii="Arial" w:hAnsi="Arial" w:hint="default"/>
      </w:rPr>
    </w:lvl>
    <w:lvl w:ilvl="8" w:tplc="9690AE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2B06B3"/>
    <w:multiLevelType w:val="hybridMultilevel"/>
    <w:tmpl w:val="6172BFCA"/>
    <w:lvl w:ilvl="0" w:tplc="505689FC">
      <w:start w:val="1"/>
      <w:numFmt w:val="bullet"/>
      <w:lvlText w:val="•"/>
      <w:lvlJc w:val="left"/>
      <w:pPr>
        <w:tabs>
          <w:tab w:val="num" w:pos="720"/>
        </w:tabs>
        <w:ind w:left="720" w:hanging="360"/>
      </w:pPr>
      <w:rPr>
        <w:rFonts w:ascii="Arial" w:hAnsi="Arial" w:hint="default"/>
      </w:rPr>
    </w:lvl>
    <w:lvl w:ilvl="1" w:tplc="1F3ED704">
      <w:start w:val="1147"/>
      <w:numFmt w:val="bullet"/>
      <w:lvlText w:val="–"/>
      <w:lvlJc w:val="left"/>
      <w:pPr>
        <w:tabs>
          <w:tab w:val="num" w:pos="1440"/>
        </w:tabs>
        <w:ind w:left="1440" w:hanging="360"/>
      </w:pPr>
      <w:rPr>
        <w:rFonts w:ascii="Arial" w:hAnsi="Arial" w:hint="default"/>
      </w:rPr>
    </w:lvl>
    <w:lvl w:ilvl="2" w:tplc="5B5C70B4" w:tentative="1">
      <w:start w:val="1"/>
      <w:numFmt w:val="bullet"/>
      <w:lvlText w:val="•"/>
      <w:lvlJc w:val="left"/>
      <w:pPr>
        <w:tabs>
          <w:tab w:val="num" w:pos="2160"/>
        </w:tabs>
        <w:ind w:left="2160" w:hanging="360"/>
      </w:pPr>
      <w:rPr>
        <w:rFonts w:ascii="Arial" w:hAnsi="Arial" w:hint="default"/>
      </w:rPr>
    </w:lvl>
    <w:lvl w:ilvl="3" w:tplc="2CD446E6" w:tentative="1">
      <w:start w:val="1"/>
      <w:numFmt w:val="bullet"/>
      <w:lvlText w:val="•"/>
      <w:lvlJc w:val="left"/>
      <w:pPr>
        <w:tabs>
          <w:tab w:val="num" w:pos="2880"/>
        </w:tabs>
        <w:ind w:left="2880" w:hanging="360"/>
      </w:pPr>
      <w:rPr>
        <w:rFonts w:ascii="Arial" w:hAnsi="Arial" w:hint="default"/>
      </w:rPr>
    </w:lvl>
    <w:lvl w:ilvl="4" w:tplc="470895A8" w:tentative="1">
      <w:start w:val="1"/>
      <w:numFmt w:val="bullet"/>
      <w:lvlText w:val="•"/>
      <w:lvlJc w:val="left"/>
      <w:pPr>
        <w:tabs>
          <w:tab w:val="num" w:pos="3600"/>
        </w:tabs>
        <w:ind w:left="3600" w:hanging="360"/>
      </w:pPr>
      <w:rPr>
        <w:rFonts w:ascii="Arial" w:hAnsi="Arial" w:hint="default"/>
      </w:rPr>
    </w:lvl>
    <w:lvl w:ilvl="5" w:tplc="C2AA8908" w:tentative="1">
      <w:start w:val="1"/>
      <w:numFmt w:val="bullet"/>
      <w:lvlText w:val="•"/>
      <w:lvlJc w:val="left"/>
      <w:pPr>
        <w:tabs>
          <w:tab w:val="num" w:pos="4320"/>
        </w:tabs>
        <w:ind w:left="4320" w:hanging="360"/>
      </w:pPr>
      <w:rPr>
        <w:rFonts w:ascii="Arial" w:hAnsi="Arial" w:hint="default"/>
      </w:rPr>
    </w:lvl>
    <w:lvl w:ilvl="6" w:tplc="9F922592" w:tentative="1">
      <w:start w:val="1"/>
      <w:numFmt w:val="bullet"/>
      <w:lvlText w:val="•"/>
      <w:lvlJc w:val="left"/>
      <w:pPr>
        <w:tabs>
          <w:tab w:val="num" w:pos="5040"/>
        </w:tabs>
        <w:ind w:left="5040" w:hanging="360"/>
      </w:pPr>
      <w:rPr>
        <w:rFonts w:ascii="Arial" w:hAnsi="Arial" w:hint="default"/>
      </w:rPr>
    </w:lvl>
    <w:lvl w:ilvl="7" w:tplc="AC6E7F82" w:tentative="1">
      <w:start w:val="1"/>
      <w:numFmt w:val="bullet"/>
      <w:lvlText w:val="•"/>
      <w:lvlJc w:val="left"/>
      <w:pPr>
        <w:tabs>
          <w:tab w:val="num" w:pos="5760"/>
        </w:tabs>
        <w:ind w:left="5760" w:hanging="360"/>
      </w:pPr>
      <w:rPr>
        <w:rFonts w:ascii="Arial" w:hAnsi="Arial" w:hint="default"/>
      </w:rPr>
    </w:lvl>
    <w:lvl w:ilvl="8" w:tplc="19F092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E5254A"/>
    <w:multiLevelType w:val="hybridMultilevel"/>
    <w:tmpl w:val="72DA9A0A"/>
    <w:lvl w:ilvl="0" w:tplc="15DAC1E2">
      <w:start w:val="1"/>
      <w:numFmt w:val="bullet"/>
      <w:lvlText w:val="•"/>
      <w:lvlJc w:val="left"/>
      <w:pPr>
        <w:tabs>
          <w:tab w:val="num" w:pos="720"/>
        </w:tabs>
        <w:ind w:left="720" w:hanging="360"/>
      </w:pPr>
      <w:rPr>
        <w:rFonts w:ascii="Arial" w:hAnsi="Arial" w:hint="default"/>
      </w:rPr>
    </w:lvl>
    <w:lvl w:ilvl="1" w:tplc="7682D682" w:tentative="1">
      <w:start w:val="1"/>
      <w:numFmt w:val="bullet"/>
      <w:lvlText w:val="•"/>
      <w:lvlJc w:val="left"/>
      <w:pPr>
        <w:tabs>
          <w:tab w:val="num" w:pos="1440"/>
        </w:tabs>
        <w:ind w:left="1440" w:hanging="360"/>
      </w:pPr>
      <w:rPr>
        <w:rFonts w:ascii="Arial" w:hAnsi="Arial" w:hint="default"/>
      </w:rPr>
    </w:lvl>
    <w:lvl w:ilvl="2" w:tplc="C25615EE" w:tentative="1">
      <w:start w:val="1"/>
      <w:numFmt w:val="bullet"/>
      <w:lvlText w:val="•"/>
      <w:lvlJc w:val="left"/>
      <w:pPr>
        <w:tabs>
          <w:tab w:val="num" w:pos="2160"/>
        </w:tabs>
        <w:ind w:left="2160" w:hanging="360"/>
      </w:pPr>
      <w:rPr>
        <w:rFonts w:ascii="Arial" w:hAnsi="Arial" w:hint="default"/>
      </w:rPr>
    </w:lvl>
    <w:lvl w:ilvl="3" w:tplc="893C2CF4" w:tentative="1">
      <w:start w:val="1"/>
      <w:numFmt w:val="bullet"/>
      <w:lvlText w:val="•"/>
      <w:lvlJc w:val="left"/>
      <w:pPr>
        <w:tabs>
          <w:tab w:val="num" w:pos="2880"/>
        </w:tabs>
        <w:ind w:left="2880" w:hanging="360"/>
      </w:pPr>
      <w:rPr>
        <w:rFonts w:ascii="Arial" w:hAnsi="Arial" w:hint="default"/>
      </w:rPr>
    </w:lvl>
    <w:lvl w:ilvl="4" w:tplc="E09C7422" w:tentative="1">
      <w:start w:val="1"/>
      <w:numFmt w:val="bullet"/>
      <w:lvlText w:val="•"/>
      <w:lvlJc w:val="left"/>
      <w:pPr>
        <w:tabs>
          <w:tab w:val="num" w:pos="3600"/>
        </w:tabs>
        <w:ind w:left="3600" w:hanging="360"/>
      </w:pPr>
      <w:rPr>
        <w:rFonts w:ascii="Arial" w:hAnsi="Arial" w:hint="default"/>
      </w:rPr>
    </w:lvl>
    <w:lvl w:ilvl="5" w:tplc="BA62E4F4" w:tentative="1">
      <w:start w:val="1"/>
      <w:numFmt w:val="bullet"/>
      <w:lvlText w:val="•"/>
      <w:lvlJc w:val="left"/>
      <w:pPr>
        <w:tabs>
          <w:tab w:val="num" w:pos="4320"/>
        </w:tabs>
        <w:ind w:left="4320" w:hanging="360"/>
      </w:pPr>
      <w:rPr>
        <w:rFonts w:ascii="Arial" w:hAnsi="Arial" w:hint="default"/>
      </w:rPr>
    </w:lvl>
    <w:lvl w:ilvl="6" w:tplc="F4364A74" w:tentative="1">
      <w:start w:val="1"/>
      <w:numFmt w:val="bullet"/>
      <w:lvlText w:val="•"/>
      <w:lvlJc w:val="left"/>
      <w:pPr>
        <w:tabs>
          <w:tab w:val="num" w:pos="5040"/>
        </w:tabs>
        <w:ind w:left="5040" w:hanging="360"/>
      </w:pPr>
      <w:rPr>
        <w:rFonts w:ascii="Arial" w:hAnsi="Arial" w:hint="default"/>
      </w:rPr>
    </w:lvl>
    <w:lvl w:ilvl="7" w:tplc="A2065EE0" w:tentative="1">
      <w:start w:val="1"/>
      <w:numFmt w:val="bullet"/>
      <w:lvlText w:val="•"/>
      <w:lvlJc w:val="left"/>
      <w:pPr>
        <w:tabs>
          <w:tab w:val="num" w:pos="5760"/>
        </w:tabs>
        <w:ind w:left="5760" w:hanging="360"/>
      </w:pPr>
      <w:rPr>
        <w:rFonts w:ascii="Arial" w:hAnsi="Arial" w:hint="default"/>
      </w:rPr>
    </w:lvl>
    <w:lvl w:ilvl="8" w:tplc="133422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346208"/>
    <w:multiLevelType w:val="hybridMultilevel"/>
    <w:tmpl w:val="51BC1642"/>
    <w:lvl w:ilvl="0" w:tplc="6710581E">
      <w:start w:val="1"/>
      <w:numFmt w:val="bullet"/>
      <w:lvlText w:val="•"/>
      <w:lvlJc w:val="left"/>
      <w:pPr>
        <w:tabs>
          <w:tab w:val="num" w:pos="720"/>
        </w:tabs>
        <w:ind w:left="720" w:hanging="360"/>
      </w:pPr>
      <w:rPr>
        <w:rFonts w:ascii="Arial" w:hAnsi="Arial" w:hint="default"/>
      </w:rPr>
    </w:lvl>
    <w:lvl w:ilvl="1" w:tplc="DAE892C8" w:tentative="1">
      <w:start w:val="1"/>
      <w:numFmt w:val="bullet"/>
      <w:lvlText w:val="•"/>
      <w:lvlJc w:val="left"/>
      <w:pPr>
        <w:tabs>
          <w:tab w:val="num" w:pos="1440"/>
        </w:tabs>
        <w:ind w:left="1440" w:hanging="360"/>
      </w:pPr>
      <w:rPr>
        <w:rFonts w:ascii="Arial" w:hAnsi="Arial" w:hint="default"/>
      </w:rPr>
    </w:lvl>
    <w:lvl w:ilvl="2" w:tplc="71346BCA" w:tentative="1">
      <w:start w:val="1"/>
      <w:numFmt w:val="bullet"/>
      <w:lvlText w:val="•"/>
      <w:lvlJc w:val="left"/>
      <w:pPr>
        <w:tabs>
          <w:tab w:val="num" w:pos="2160"/>
        </w:tabs>
        <w:ind w:left="2160" w:hanging="360"/>
      </w:pPr>
      <w:rPr>
        <w:rFonts w:ascii="Arial" w:hAnsi="Arial" w:hint="default"/>
      </w:rPr>
    </w:lvl>
    <w:lvl w:ilvl="3" w:tplc="B584035A" w:tentative="1">
      <w:start w:val="1"/>
      <w:numFmt w:val="bullet"/>
      <w:lvlText w:val="•"/>
      <w:lvlJc w:val="left"/>
      <w:pPr>
        <w:tabs>
          <w:tab w:val="num" w:pos="2880"/>
        </w:tabs>
        <w:ind w:left="2880" w:hanging="360"/>
      </w:pPr>
      <w:rPr>
        <w:rFonts w:ascii="Arial" w:hAnsi="Arial" w:hint="default"/>
      </w:rPr>
    </w:lvl>
    <w:lvl w:ilvl="4" w:tplc="F260F034" w:tentative="1">
      <w:start w:val="1"/>
      <w:numFmt w:val="bullet"/>
      <w:lvlText w:val="•"/>
      <w:lvlJc w:val="left"/>
      <w:pPr>
        <w:tabs>
          <w:tab w:val="num" w:pos="3600"/>
        </w:tabs>
        <w:ind w:left="3600" w:hanging="360"/>
      </w:pPr>
      <w:rPr>
        <w:rFonts w:ascii="Arial" w:hAnsi="Arial" w:hint="default"/>
      </w:rPr>
    </w:lvl>
    <w:lvl w:ilvl="5" w:tplc="BDD66556" w:tentative="1">
      <w:start w:val="1"/>
      <w:numFmt w:val="bullet"/>
      <w:lvlText w:val="•"/>
      <w:lvlJc w:val="left"/>
      <w:pPr>
        <w:tabs>
          <w:tab w:val="num" w:pos="4320"/>
        </w:tabs>
        <w:ind w:left="4320" w:hanging="360"/>
      </w:pPr>
      <w:rPr>
        <w:rFonts w:ascii="Arial" w:hAnsi="Arial" w:hint="default"/>
      </w:rPr>
    </w:lvl>
    <w:lvl w:ilvl="6" w:tplc="03CE529A" w:tentative="1">
      <w:start w:val="1"/>
      <w:numFmt w:val="bullet"/>
      <w:lvlText w:val="•"/>
      <w:lvlJc w:val="left"/>
      <w:pPr>
        <w:tabs>
          <w:tab w:val="num" w:pos="5040"/>
        </w:tabs>
        <w:ind w:left="5040" w:hanging="360"/>
      </w:pPr>
      <w:rPr>
        <w:rFonts w:ascii="Arial" w:hAnsi="Arial" w:hint="default"/>
      </w:rPr>
    </w:lvl>
    <w:lvl w:ilvl="7" w:tplc="6DFE238C" w:tentative="1">
      <w:start w:val="1"/>
      <w:numFmt w:val="bullet"/>
      <w:lvlText w:val="•"/>
      <w:lvlJc w:val="left"/>
      <w:pPr>
        <w:tabs>
          <w:tab w:val="num" w:pos="5760"/>
        </w:tabs>
        <w:ind w:left="5760" w:hanging="360"/>
      </w:pPr>
      <w:rPr>
        <w:rFonts w:ascii="Arial" w:hAnsi="Arial" w:hint="default"/>
      </w:rPr>
    </w:lvl>
    <w:lvl w:ilvl="8" w:tplc="1A98C0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153B41"/>
    <w:multiLevelType w:val="hybridMultilevel"/>
    <w:tmpl w:val="4E14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E52A2"/>
    <w:multiLevelType w:val="hybridMultilevel"/>
    <w:tmpl w:val="A73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96F2A"/>
    <w:multiLevelType w:val="hybridMultilevel"/>
    <w:tmpl w:val="782E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355DD"/>
    <w:multiLevelType w:val="hybridMultilevel"/>
    <w:tmpl w:val="1136B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25733"/>
    <w:multiLevelType w:val="hybridMultilevel"/>
    <w:tmpl w:val="EDB4D196"/>
    <w:lvl w:ilvl="0" w:tplc="25BE3F86">
      <w:start w:val="1"/>
      <w:numFmt w:val="bullet"/>
      <w:lvlText w:val="•"/>
      <w:lvlJc w:val="left"/>
      <w:pPr>
        <w:tabs>
          <w:tab w:val="num" w:pos="720"/>
        </w:tabs>
        <w:ind w:left="720" w:hanging="360"/>
      </w:pPr>
      <w:rPr>
        <w:rFonts w:ascii="Arial" w:hAnsi="Arial" w:hint="default"/>
      </w:rPr>
    </w:lvl>
    <w:lvl w:ilvl="1" w:tplc="664023A4" w:tentative="1">
      <w:start w:val="1"/>
      <w:numFmt w:val="bullet"/>
      <w:lvlText w:val="•"/>
      <w:lvlJc w:val="left"/>
      <w:pPr>
        <w:tabs>
          <w:tab w:val="num" w:pos="1440"/>
        </w:tabs>
        <w:ind w:left="1440" w:hanging="360"/>
      </w:pPr>
      <w:rPr>
        <w:rFonts w:ascii="Arial" w:hAnsi="Arial" w:hint="default"/>
      </w:rPr>
    </w:lvl>
    <w:lvl w:ilvl="2" w:tplc="CCD0E854" w:tentative="1">
      <w:start w:val="1"/>
      <w:numFmt w:val="bullet"/>
      <w:lvlText w:val="•"/>
      <w:lvlJc w:val="left"/>
      <w:pPr>
        <w:tabs>
          <w:tab w:val="num" w:pos="2160"/>
        </w:tabs>
        <w:ind w:left="2160" w:hanging="360"/>
      </w:pPr>
      <w:rPr>
        <w:rFonts w:ascii="Arial" w:hAnsi="Arial" w:hint="default"/>
      </w:rPr>
    </w:lvl>
    <w:lvl w:ilvl="3" w:tplc="925AEE4C" w:tentative="1">
      <w:start w:val="1"/>
      <w:numFmt w:val="bullet"/>
      <w:lvlText w:val="•"/>
      <w:lvlJc w:val="left"/>
      <w:pPr>
        <w:tabs>
          <w:tab w:val="num" w:pos="2880"/>
        </w:tabs>
        <w:ind w:left="2880" w:hanging="360"/>
      </w:pPr>
      <w:rPr>
        <w:rFonts w:ascii="Arial" w:hAnsi="Arial" w:hint="default"/>
      </w:rPr>
    </w:lvl>
    <w:lvl w:ilvl="4" w:tplc="75D02872" w:tentative="1">
      <w:start w:val="1"/>
      <w:numFmt w:val="bullet"/>
      <w:lvlText w:val="•"/>
      <w:lvlJc w:val="left"/>
      <w:pPr>
        <w:tabs>
          <w:tab w:val="num" w:pos="3600"/>
        </w:tabs>
        <w:ind w:left="3600" w:hanging="360"/>
      </w:pPr>
      <w:rPr>
        <w:rFonts w:ascii="Arial" w:hAnsi="Arial" w:hint="default"/>
      </w:rPr>
    </w:lvl>
    <w:lvl w:ilvl="5" w:tplc="2A9CF0D0" w:tentative="1">
      <w:start w:val="1"/>
      <w:numFmt w:val="bullet"/>
      <w:lvlText w:val="•"/>
      <w:lvlJc w:val="left"/>
      <w:pPr>
        <w:tabs>
          <w:tab w:val="num" w:pos="4320"/>
        </w:tabs>
        <w:ind w:left="4320" w:hanging="360"/>
      </w:pPr>
      <w:rPr>
        <w:rFonts w:ascii="Arial" w:hAnsi="Arial" w:hint="default"/>
      </w:rPr>
    </w:lvl>
    <w:lvl w:ilvl="6" w:tplc="08ACE846" w:tentative="1">
      <w:start w:val="1"/>
      <w:numFmt w:val="bullet"/>
      <w:lvlText w:val="•"/>
      <w:lvlJc w:val="left"/>
      <w:pPr>
        <w:tabs>
          <w:tab w:val="num" w:pos="5040"/>
        </w:tabs>
        <w:ind w:left="5040" w:hanging="360"/>
      </w:pPr>
      <w:rPr>
        <w:rFonts w:ascii="Arial" w:hAnsi="Arial" w:hint="default"/>
      </w:rPr>
    </w:lvl>
    <w:lvl w:ilvl="7" w:tplc="4D7AB898" w:tentative="1">
      <w:start w:val="1"/>
      <w:numFmt w:val="bullet"/>
      <w:lvlText w:val="•"/>
      <w:lvlJc w:val="left"/>
      <w:pPr>
        <w:tabs>
          <w:tab w:val="num" w:pos="5760"/>
        </w:tabs>
        <w:ind w:left="5760" w:hanging="360"/>
      </w:pPr>
      <w:rPr>
        <w:rFonts w:ascii="Arial" w:hAnsi="Arial" w:hint="default"/>
      </w:rPr>
    </w:lvl>
    <w:lvl w:ilvl="8" w:tplc="4CC0F1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46626C"/>
    <w:multiLevelType w:val="hybridMultilevel"/>
    <w:tmpl w:val="3B18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A4A30"/>
    <w:multiLevelType w:val="hybridMultilevel"/>
    <w:tmpl w:val="A616054E"/>
    <w:lvl w:ilvl="0" w:tplc="D82A4F78">
      <w:start w:val="1"/>
      <w:numFmt w:val="bullet"/>
      <w:lvlText w:val="–"/>
      <w:lvlJc w:val="left"/>
      <w:pPr>
        <w:tabs>
          <w:tab w:val="num" w:pos="720"/>
        </w:tabs>
        <w:ind w:left="720" w:hanging="360"/>
      </w:pPr>
      <w:rPr>
        <w:rFonts w:ascii="Arial" w:hAnsi="Arial" w:hint="default"/>
      </w:rPr>
    </w:lvl>
    <w:lvl w:ilvl="1" w:tplc="3992FBEE">
      <w:start w:val="1"/>
      <w:numFmt w:val="bullet"/>
      <w:lvlText w:val="–"/>
      <w:lvlJc w:val="left"/>
      <w:pPr>
        <w:tabs>
          <w:tab w:val="num" w:pos="1440"/>
        </w:tabs>
        <w:ind w:left="1440" w:hanging="360"/>
      </w:pPr>
      <w:rPr>
        <w:rFonts w:ascii="Arial" w:hAnsi="Arial" w:hint="default"/>
      </w:rPr>
    </w:lvl>
    <w:lvl w:ilvl="2" w:tplc="752EEB7A" w:tentative="1">
      <w:start w:val="1"/>
      <w:numFmt w:val="bullet"/>
      <w:lvlText w:val="–"/>
      <w:lvlJc w:val="left"/>
      <w:pPr>
        <w:tabs>
          <w:tab w:val="num" w:pos="2160"/>
        </w:tabs>
        <w:ind w:left="2160" w:hanging="360"/>
      </w:pPr>
      <w:rPr>
        <w:rFonts w:ascii="Arial" w:hAnsi="Arial" w:hint="default"/>
      </w:rPr>
    </w:lvl>
    <w:lvl w:ilvl="3" w:tplc="54526104" w:tentative="1">
      <w:start w:val="1"/>
      <w:numFmt w:val="bullet"/>
      <w:lvlText w:val="–"/>
      <w:lvlJc w:val="left"/>
      <w:pPr>
        <w:tabs>
          <w:tab w:val="num" w:pos="2880"/>
        </w:tabs>
        <w:ind w:left="2880" w:hanging="360"/>
      </w:pPr>
      <w:rPr>
        <w:rFonts w:ascii="Arial" w:hAnsi="Arial" w:hint="default"/>
      </w:rPr>
    </w:lvl>
    <w:lvl w:ilvl="4" w:tplc="30A0E81E" w:tentative="1">
      <w:start w:val="1"/>
      <w:numFmt w:val="bullet"/>
      <w:lvlText w:val="–"/>
      <w:lvlJc w:val="left"/>
      <w:pPr>
        <w:tabs>
          <w:tab w:val="num" w:pos="3600"/>
        </w:tabs>
        <w:ind w:left="3600" w:hanging="360"/>
      </w:pPr>
      <w:rPr>
        <w:rFonts w:ascii="Arial" w:hAnsi="Arial" w:hint="default"/>
      </w:rPr>
    </w:lvl>
    <w:lvl w:ilvl="5" w:tplc="7F6E13F6" w:tentative="1">
      <w:start w:val="1"/>
      <w:numFmt w:val="bullet"/>
      <w:lvlText w:val="–"/>
      <w:lvlJc w:val="left"/>
      <w:pPr>
        <w:tabs>
          <w:tab w:val="num" w:pos="4320"/>
        </w:tabs>
        <w:ind w:left="4320" w:hanging="360"/>
      </w:pPr>
      <w:rPr>
        <w:rFonts w:ascii="Arial" w:hAnsi="Arial" w:hint="default"/>
      </w:rPr>
    </w:lvl>
    <w:lvl w:ilvl="6" w:tplc="00B0E192" w:tentative="1">
      <w:start w:val="1"/>
      <w:numFmt w:val="bullet"/>
      <w:lvlText w:val="–"/>
      <w:lvlJc w:val="left"/>
      <w:pPr>
        <w:tabs>
          <w:tab w:val="num" w:pos="5040"/>
        </w:tabs>
        <w:ind w:left="5040" w:hanging="360"/>
      </w:pPr>
      <w:rPr>
        <w:rFonts w:ascii="Arial" w:hAnsi="Arial" w:hint="default"/>
      </w:rPr>
    </w:lvl>
    <w:lvl w:ilvl="7" w:tplc="2C16C7DE" w:tentative="1">
      <w:start w:val="1"/>
      <w:numFmt w:val="bullet"/>
      <w:lvlText w:val="–"/>
      <w:lvlJc w:val="left"/>
      <w:pPr>
        <w:tabs>
          <w:tab w:val="num" w:pos="5760"/>
        </w:tabs>
        <w:ind w:left="5760" w:hanging="360"/>
      </w:pPr>
      <w:rPr>
        <w:rFonts w:ascii="Arial" w:hAnsi="Arial" w:hint="default"/>
      </w:rPr>
    </w:lvl>
    <w:lvl w:ilvl="8" w:tplc="2DB60A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684762"/>
    <w:multiLevelType w:val="hybridMultilevel"/>
    <w:tmpl w:val="773E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D6A3D"/>
    <w:multiLevelType w:val="hybridMultilevel"/>
    <w:tmpl w:val="BD28314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9191768"/>
    <w:multiLevelType w:val="hybridMultilevel"/>
    <w:tmpl w:val="4DDED02E"/>
    <w:lvl w:ilvl="0" w:tplc="2D76719E">
      <w:start w:val="1"/>
      <w:numFmt w:val="bullet"/>
      <w:lvlText w:val="•"/>
      <w:lvlJc w:val="left"/>
      <w:pPr>
        <w:tabs>
          <w:tab w:val="num" w:pos="720"/>
        </w:tabs>
        <w:ind w:left="720" w:hanging="360"/>
      </w:pPr>
      <w:rPr>
        <w:rFonts w:ascii="Arial" w:hAnsi="Arial" w:hint="default"/>
      </w:rPr>
    </w:lvl>
    <w:lvl w:ilvl="1" w:tplc="1758CF2E" w:tentative="1">
      <w:start w:val="1"/>
      <w:numFmt w:val="bullet"/>
      <w:lvlText w:val="•"/>
      <w:lvlJc w:val="left"/>
      <w:pPr>
        <w:tabs>
          <w:tab w:val="num" w:pos="1440"/>
        </w:tabs>
        <w:ind w:left="1440" w:hanging="360"/>
      </w:pPr>
      <w:rPr>
        <w:rFonts w:ascii="Arial" w:hAnsi="Arial" w:hint="default"/>
      </w:rPr>
    </w:lvl>
    <w:lvl w:ilvl="2" w:tplc="AF5E2D8E" w:tentative="1">
      <w:start w:val="1"/>
      <w:numFmt w:val="bullet"/>
      <w:lvlText w:val="•"/>
      <w:lvlJc w:val="left"/>
      <w:pPr>
        <w:tabs>
          <w:tab w:val="num" w:pos="2160"/>
        </w:tabs>
        <w:ind w:left="2160" w:hanging="360"/>
      </w:pPr>
      <w:rPr>
        <w:rFonts w:ascii="Arial" w:hAnsi="Arial" w:hint="default"/>
      </w:rPr>
    </w:lvl>
    <w:lvl w:ilvl="3" w:tplc="0E24C19E" w:tentative="1">
      <w:start w:val="1"/>
      <w:numFmt w:val="bullet"/>
      <w:lvlText w:val="•"/>
      <w:lvlJc w:val="left"/>
      <w:pPr>
        <w:tabs>
          <w:tab w:val="num" w:pos="2880"/>
        </w:tabs>
        <w:ind w:left="2880" w:hanging="360"/>
      </w:pPr>
      <w:rPr>
        <w:rFonts w:ascii="Arial" w:hAnsi="Arial" w:hint="default"/>
      </w:rPr>
    </w:lvl>
    <w:lvl w:ilvl="4" w:tplc="60A40632" w:tentative="1">
      <w:start w:val="1"/>
      <w:numFmt w:val="bullet"/>
      <w:lvlText w:val="•"/>
      <w:lvlJc w:val="left"/>
      <w:pPr>
        <w:tabs>
          <w:tab w:val="num" w:pos="3600"/>
        </w:tabs>
        <w:ind w:left="3600" w:hanging="360"/>
      </w:pPr>
      <w:rPr>
        <w:rFonts w:ascii="Arial" w:hAnsi="Arial" w:hint="default"/>
      </w:rPr>
    </w:lvl>
    <w:lvl w:ilvl="5" w:tplc="F9E8FCE0" w:tentative="1">
      <w:start w:val="1"/>
      <w:numFmt w:val="bullet"/>
      <w:lvlText w:val="•"/>
      <w:lvlJc w:val="left"/>
      <w:pPr>
        <w:tabs>
          <w:tab w:val="num" w:pos="4320"/>
        </w:tabs>
        <w:ind w:left="4320" w:hanging="360"/>
      </w:pPr>
      <w:rPr>
        <w:rFonts w:ascii="Arial" w:hAnsi="Arial" w:hint="default"/>
      </w:rPr>
    </w:lvl>
    <w:lvl w:ilvl="6" w:tplc="AF000D94" w:tentative="1">
      <w:start w:val="1"/>
      <w:numFmt w:val="bullet"/>
      <w:lvlText w:val="•"/>
      <w:lvlJc w:val="left"/>
      <w:pPr>
        <w:tabs>
          <w:tab w:val="num" w:pos="5040"/>
        </w:tabs>
        <w:ind w:left="5040" w:hanging="360"/>
      </w:pPr>
      <w:rPr>
        <w:rFonts w:ascii="Arial" w:hAnsi="Arial" w:hint="default"/>
      </w:rPr>
    </w:lvl>
    <w:lvl w:ilvl="7" w:tplc="6C766BA4" w:tentative="1">
      <w:start w:val="1"/>
      <w:numFmt w:val="bullet"/>
      <w:lvlText w:val="•"/>
      <w:lvlJc w:val="left"/>
      <w:pPr>
        <w:tabs>
          <w:tab w:val="num" w:pos="5760"/>
        </w:tabs>
        <w:ind w:left="5760" w:hanging="360"/>
      </w:pPr>
      <w:rPr>
        <w:rFonts w:ascii="Arial" w:hAnsi="Arial" w:hint="default"/>
      </w:rPr>
    </w:lvl>
    <w:lvl w:ilvl="8" w:tplc="D81098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082DB4"/>
    <w:multiLevelType w:val="hybridMultilevel"/>
    <w:tmpl w:val="3CD6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82000"/>
    <w:multiLevelType w:val="hybridMultilevel"/>
    <w:tmpl w:val="9C96C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16EF1"/>
    <w:multiLevelType w:val="hybridMultilevel"/>
    <w:tmpl w:val="B132715A"/>
    <w:lvl w:ilvl="0" w:tplc="E946D15A">
      <w:start w:val="1"/>
      <w:numFmt w:val="bullet"/>
      <w:lvlText w:val="•"/>
      <w:lvlJc w:val="left"/>
      <w:pPr>
        <w:tabs>
          <w:tab w:val="num" w:pos="720"/>
        </w:tabs>
        <w:ind w:left="720" w:hanging="360"/>
      </w:pPr>
      <w:rPr>
        <w:rFonts w:ascii="Arial" w:hAnsi="Arial" w:hint="default"/>
      </w:rPr>
    </w:lvl>
    <w:lvl w:ilvl="1" w:tplc="E9805186" w:tentative="1">
      <w:start w:val="1"/>
      <w:numFmt w:val="bullet"/>
      <w:lvlText w:val="•"/>
      <w:lvlJc w:val="left"/>
      <w:pPr>
        <w:tabs>
          <w:tab w:val="num" w:pos="1440"/>
        </w:tabs>
        <w:ind w:left="1440" w:hanging="360"/>
      </w:pPr>
      <w:rPr>
        <w:rFonts w:ascii="Arial" w:hAnsi="Arial" w:hint="default"/>
      </w:rPr>
    </w:lvl>
    <w:lvl w:ilvl="2" w:tplc="010EB210" w:tentative="1">
      <w:start w:val="1"/>
      <w:numFmt w:val="bullet"/>
      <w:lvlText w:val="•"/>
      <w:lvlJc w:val="left"/>
      <w:pPr>
        <w:tabs>
          <w:tab w:val="num" w:pos="2160"/>
        </w:tabs>
        <w:ind w:left="2160" w:hanging="360"/>
      </w:pPr>
      <w:rPr>
        <w:rFonts w:ascii="Arial" w:hAnsi="Arial" w:hint="default"/>
      </w:rPr>
    </w:lvl>
    <w:lvl w:ilvl="3" w:tplc="9BE06B4A" w:tentative="1">
      <w:start w:val="1"/>
      <w:numFmt w:val="bullet"/>
      <w:lvlText w:val="•"/>
      <w:lvlJc w:val="left"/>
      <w:pPr>
        <w:tabs>
          <w:tab w:val="num" w:pos="2880"/>
        </w:tabs>
        <w:ind w:left="2880" w:hanging="360"/>
      </w:pPr>
      <w:rPr>
        <w:rFonts w:ascii="Arial" w:hAnsi="Arial" w:hint="default"/>
      </w:rPr>
    </w:lvl>
    <w:lvl w:ilvl="4" w:tplc="82268348" w:tentative="1">
      <w:start w:val="1"/>
      <w:numFmt w:val="bullet"/>
      <w:lvlText w:val="•"/>
      <w:lvlJc w:val="left"/>
      <w:pPr>
        <w:tabs>
          <w:tab w:val="num" w:pos="3600"/>
        </w:tabs>
        <w:ind w:left="3600" w:hanging="360"/>
      </w:pPr>
      <w:rPr>
        <w:rFonts w:ascii="Arial" w:hAnsi="Arial" w:hint="default"/>
      </w:rPr>
    </w:lvl>
    <w:lvl w:ilvl="5" w:tplc="E76A8A2A" w:tentative="1">
      <w:start w:val="1"/>
      <w:numFmt w:val="bullet"/>
      <w:lvlText w:val="•"/>
      <w:lvlJc w:val="left"/>
      <w:pPr>
        <w:tabs>
          <w:tab w:val="num" w:pos="4320"/>
        </w:tabs>
        <w:ind w:left="4320" w:hanging="360"/>
      </w:pPr>
      <w:rPr>
        <w:rFonts w:ascii="Arial" w:hAnsi="Arial" w:hint="default"/>
      </w:rPr>
    </w:lvl>
    <w:lvl w:ilvl="6" w:tplc="032E3C92" w:tentative="1">
      <w:start w:val="1"/>
      <w:numFmt w:val="bullet"/>
      <w:lvlText w:val="•"/>
      <w:lvlJc w:val="left"/>
      <w:pPr>
        <w:tabs>
          <w:tab w:val="num" w:pos="5040"/>
        </w:tabs>
        <w:ind w:left="5040" w:hanging="360"/>
      </w:pPr>
      <w:rPr>
        <w:rFonts w:ascii="Arial" w:hAnsi="Arial" w:hint="default"/>
      </w:rPr>
    </w:lvl>
    <w:lvl w:ilvl="7" w:tplc="32CADF0E" w:tentative="1">
      <w:start w:val="1"/>
      <w:numFmt w:val="bullet"/>
      <w:lvlText w:val="•"/>
      <w:lvlJc w:val="left"/>
      <w:pPr>
        <w:tabs>
          <w:tab w:val="num" w:pos="5760"/>
        </w:tabs>
        <w:ind w:left="5760" w:hanging="360"/>
      </w:pPr>
      <w:rPr>
        <w:rFonts w:ascii="Arial" w:hAnsi="Arial" w:hint="default"/>
      </w:rPr>
    </w:lvl>
    <w:lvl w:ilvl="8" w:tplc="CC3005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64430B"/>
    <w:multiLevelType w:val="hybridMultilevel"/>
    <w:tmpl w:val="7E4C89E2"/>
    <w:lvl w:ilvl="0" w:tplc="0409000F">
      <w:start w:val="1"/>
      <w:numFmt w:val="decimal"/>
      <w:lvlText w:val="%1."/>
      <w:lvlJc w:val="left"/>
      <w:pPr>
        <w:ind w:left="720" w:hanging="360"/>
      </w:pPr>
    </w:lvl>
    <w:lvl w:ilvl="1" w:tplc="86E0D574">
      <w:start w:val="1"/>
      <w:numFmt w:val="upperLetter"/>
      <w:lvlText w:val="%2."/>
      <w:lvlJc w:val="left"/>
      <w:pPr>
        <w:ind w:left="1440" w:hanging="360"/>
      </w:pPr>
      <w:rPr>
        <w:rFonts w:cs="Lucida Grande" w:hint="default"/>
        <w:color w:val="1A1A1A"/>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12136"/>
    <w:multiLevelType w:val="hybridMultilevel"/>
    <w:tmpl w:val="178EF3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6E726C9C"/>
    <w:multiLevelType w:val="hybridMultilevel"/>
    <w:tmpl w:val="DC66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716B4"/>
    <w:multiLevelType w:val="hybridMultilevel"/>
    <w:tmpl w:val="376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81BF4"/>
    <w:multiLevelType w:val="hybridMultilevel"/>
    <w:tmpl w:val="1458B9C4"/>
    <w:lvl w:ilvl="0" w:tplc="4824E084">
      <w:start w:val="1"/>
      <w:numFmt w:val="bullet"/>
      <w:lvlText w:val="•"/>
      <w:lvlJc w:val="left"/>
      <w:pPr>
        <w:tabs>
          <w:tab w:val="num" w:pos="720"/>
        </w:tabs>
        <w:ind w:left="720" w:hanging="360"/>
      </w:pPr>
      <w:rPr>
        <w:rFonts w:ascii="Arial" w:hAnsi="Arial" w:hint="default"/>
      </w:rPr>
    </w:lvl>
    <w:lvl w:ilvl="1" w:tplc="D882A5A8" w:tentative="1">
      <w:start w:val="1"/>
      <w:numFmt w:val="bullet"/>
      <w:lvlText w:val="•"/>
      <w:lvlJc w:val="left"/>
      <w:pPr>
        <w:tabs>
          <w:tab w:val="num" w:pos="1440"/>
        </w:tabs>
        <w:ind w:left="1440" w:hanging="360"/>
      </w:pPr>
      <w:rPr>
        <w:rFonts w:ascii="Arial" w:hAnsi="Arial" w:hint="default"/>
      </w:rPr>
    </w:lvl>
    <w:lvl w:ilvl="2" w:tplc="CC3EE354" w:tentative="1">
      <w:start w:val="1"/>
      <w:numFmt w:val="bullet"/>
      <w:lvlText w:val="•"/>
      <w:lvlJc w:val="left"/>
      <w:pPr>
        <w:tabs>
          <w:tab w:val="num" w:pos="2160"/>
        </w:tabs>
        <w:ind w:left="2160" w:hanging="360"/>
      </w:pPr>
      <w:rPr>
        <w:rFonts w:ascii="Arial" w:hAnsi="Arial" w:hint="default"/>
      </w:rPr>
    </w:lvl>
    <w:lvl w:ilvl="3" w:tplc="BC14E2D2" w:tentative="1">
      <w:start w:val="1"/>
      <w:numFmt w:val="bullet"/>
      <w:lvlText w:val="•"/>
      <w:lvlJc w:val="left"/>
      <w:pPr>
        <w:tabs>
          <w:tab w:val="num" w:pos="2880"/>
        </w:tabs>
        <w:ind w:left="2880" w:hanging="360"/>
      </w:pPr>
      <w:rPr>
        <w:rFonts w:ascii="Arial" w:hAnsi="Arial" w:hint="default"/>
      </w:rPr>
    </w:lvl>
    <w:lvl w:ilvl="4" w:tplc="18DE7E74" w:tentative="1">
      <w:start w:val="1"/>
      <w:numFmt w:val="bullet"/>
      <w:lvlText w:val="•"/>
      <w:lvlJc w:val="left"/>
      <w:pPr>
        <w:tabs>
          <w:tab w:val="num" w:pos="3600"/>
        </w:tabs>
        <w:ind w:left="3600" w:hanging="360"/>
      </w:pPr>
      <w:rPr>
        <w:rFonts w:ascii="Arial" w:hAnsi="Arial" w:hint="default"/>
      </w:rPr>
    </w:lvl>
    <w:lvl w:ilvl="5" w:tplc="C2829B88" w:tentative="1">
      <w:start w:val="1"/>
      <w:numFmt w:val="bullet"/>
      <w:lvlText w:val="•"/>
      <w:lvlJc w:val="left"/>
      <w:pPr>
        <w:tabs>
          <w:tab w:val="num" w:pos="4320"/>
        </w:tabs>
        <w:ind w:left="4320" w:hanging="360"/>
      </w:pPr>
      <w:rPr>
        <w:rFonts w:ascii="Arial" w:hAnsi="Arial" w:hint="default"/>
      </w:rPr>
    </w:lvl>
    <w:lvl w:ilvl="6" w:tplc="4976880C" w:tentative="1">
      <w:start w:val="1"/>
      <w:numFmt w:val="bullet"/>
      <w:lvlText w:val="•"/>
      <w:lvlJc w:val="left"/>
      <w:pPr>
        <w:tabs>
          <w:tab w:val="num" w:pos="5040"/>
        </w:tabs>
        <w:ind w:left="5040" w:hanging="360"/>
      </w:pPr>
      <w:rPr>
        <w:rFonts w:ascii="Arial" w:hAnsi="Arial" w:hint="default"/>
      </w:rPr>
    </w:lvl>
    <w:lvl w:ilvl="7" w:tplc="AC027638" w:tentative="1">
      <w:start w:val="1"/>
      <w:numFmt w:val="bullet"/>
      <w:lvlText w:val="•"/>
      <w:lvlJc w:val="left"/>
      <w:pPr>
        <w:tabs>
          <w:tab w:val="num" w:pos="5760"/>
        </w:tabs>
        <w:ind w:left="5760" w:hanging="360"/>
      </w:pPr>
      <w:rPr>
        <w:rFonts w:ascii="Arial" w:hAnsi="Arial" w:hint="default"/>
      </w:rPr>
    </w:lvl>
    <w:lvl w:ilvl="8" w:tplc="C16CFA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E5450A"/>
    <w:multiLevelType w:val="hybridMultilevel"/>
    <w:tmpl w:val="8ABA86AA"/>
    <w:lvl w:ilvl="0" w:tplc="C8B0B4A2">
      <w:start w:val="1"/>
      <w:numFmt w:val="bullet"/>
      <w:lvlText w:val="•"/>
      <w:lvlJc w:val="left"/>
      <w:pPr>
        <w:tabs>
          <w:tab w:val="num" w:pos="720"/>
        </w:tabs>
        <w:ind w:left="720" w:hanging="360"/>
      </w:pPr>
      <w:rPr>
        <w:rFonts w:ascii="Arial" w:hAnsi="Arial" w:hint="default"/>
      </w:rPr>
    </w:lvl>
    <w:lvl w:ilvl="1" w:tplc="62386BC2" w:tentative="1">
      <w:start w:val="1"/>
      <w:numFmt w:val="bullet"/>
      <w:lvlText w:val="•"/>
      <w:lvlJc w:val="left"/>
      <w:pPr>
        <w:tabs>
          <w:tab w:val="num" w:pos="1440"/>
        </w:tabs>
        <w:ind w:left="1440" w:hanging="360"/>
      </w:pPr>
      <w:rPr>
        <w:rFonts w:ascii="Arial" w:hAnsi="Arial" w:hint="default"/>
      </w:rPr>
    </w:lvl>
    <w:lvl w:ilvl="2" w:tplc="64F445BA" w:tentative="1">
      <w:start w:val="1"/>
      <w:numFmt w:val="bullet"/>
      <w:lvlText w:val="•"/>
      <w:lvlJc w:val="left"/>
      <w:pPr>
        <w:tabs>
          <w:tab w:val="num" w:pos="2160"/>
        </w:tabs>
        <w:ind w:left="2160" w:hanging="360"/>
      </w:pPr>
      <w:rPr>
        <w:rFonts w:ascii="Arial" w:hAnsi="Arial" w:hint="default"/>
      </w:rPr>
    </w:lvl>
    <w:lvl w:ilvl="3" w:tplc="5E6A8FBE" w:tentative="1">
      <w:start w:val="1"/>
      <w:numFmt w:val="bullet"/>
      <w:lvlText w:val="•"/>
      <w:lvlJc w:val="left"/>
      <w:pPr>
        <w:tabs>
          <w:tab w:val="num" w:pos="2880"/>
        </w:tabs>
        <w:ind w:left="2880" w:hanging="360"/>
      </w:pPr>
      <w:rPr>
        <w:rFonts w:ascii="Arial" w:hAnsi="Arial" w:hint="default"/>
      </w:rPr>
    </w:lvl>
    <w:lvl w:ilvl="4" w:tplc="F386ED7A" w:tentative="1">
      <w:start w:val="1"/>
      <w:numFmt w:val="bullet"/>
      <w:lvlText w:val="•"/>
      <w:lvlJc w:val="left"/>
      <w:pPr>
        <w:tabs>
          <w:tab w:val="num" w:pos="3600"/>
        </w:tabs>
        <w:ind w:left="3600" w:hanging="360"/>
      </w:pPr>
      <w:rPr>
        <w:rFonts w:ascii="Arial" w:hAnsi="Arial" w:hint="default"/>
      </w:rPr>
    </w:lvl>
    <w:lvl w:ilvl="5" w:tplc="03320920" w:tentative="1">
      <w:start w:val="1"/>
      <w:numFmt w:val="bullet"/>
      <w:lvlText w:val="•"/>
      <w:lvlJc w:val="left"/>
      <w:pPr>
        <w:tabs>
          <w:tab w:val="num" w:pos="4320"/>
        </w:tabs>
        <w:ind w:left="4320" w:hanging="360"/>
      </w:pPr>
      <w:rPr>
        <w:rFonts w:ascii="Arial" w:hAnsi="Arial" w:hint="default"/>
      </w:rPr>
    </w:lvl>
    <w:lvl w:ilvl="6" w:tplc="892CDAFA" w:tentative="1">
      <w:start w:val="1"/>
      <w:numFmt w:val="bullet"/>
      <w:lvlText w:val="•"/>
      <w:lvlJc w:val="left"/>
      <w:pPr>
        <w:tabs>
          <w:tab w:val="num" w:pos="5040"/>
        </w:tabs>
        <w:ind w:left="5040" w:hanging="360"/>
      </w:pPr>
      <w:rPr>
        <w:rFonts w:ascii="Arial" w:hAnsi="Arial" w:hint="default"/>
      </w:rPr>
    </w:lvl>
    <w:lvl w:ilvl="7" w:tplc="4498004A" w:tentative="1">
      <w:start w:val="1"/>
      <w:numFmt w:val="bullet"/>
      <w:lvlText w:val="•"/>
      <w:lvlJc w:val="left"/>
      <w:pPr>
        <w:tabs>
          <w:tab w:val="num" w:pos="5760"/>
        </w:tabs>
        <w:ind w:left="5760" w:hanging="360"/>
      </w:pPr>
      <w:rPr>
        <w:rFonts w:ascii="Arial" w:hAnsi="Arial" w:hint="default"/>
      </w:rPr>
    </w:lvl>
    <w:lvl w:ilvl="8" w:tplc="8ED4DF7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5A53F3"/>
    <w:multiLevelType w:val="hybridMultilevel"/>
    <w:tmpl w:val="AC1C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62CBC"/>
    <w:multiLevelType w:val="hybridMultilevel"/>
    <w:tmpl w:val="DEEA7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444FD1"/>
    <w:multiLevelType w:val="hybridMultilevel"/>
    <w:tmpl w:val="E7C86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0A63CF"/>
    <w:multiLevelType w:val="hybridMultilevel"/>
    <w:tmpl w:val="5734C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7"/>
  </w:num>
  <w:num w:numId="4">
    <w:abstractNumId w:val="21"/>
  </w:num>
  <w:num w:numId="5">
    <w:abstractNumId w:val="5"/>
  </w:num>
  <w:num w:numId="6">
    <w:abstractNumId w:val="0"/>
  </w:num>
  <w:num w:numId="7">
    <w:abstractNumId w:val="15"/>
  </w:num>
  <w:num w:numId="8">
    <w:abstractNumId w:val="6"/>
  </w:num>
  <w:num w:numId="9">
    <w:abstractNumId w:val="29"/>
  </w:num>
  <w:num w:numId="10">
    <w:abstractNumId w:val="13"/>
  </w:num>
  <w:num w:numId="11">
    <w:abstractNumId w:val="16"/>
  </w:num>
  <w:num w:numId="12">
    <w:abstractNumId w:val="27"/>
  </w:num>
  <w:num w:numId="13">
    <w:abstractNumId w:val="35"/>
  </w:num>
  <w:num w:numId="14">
    <w:abstractNumId w:val="26"/>
  </w:num>
  <w:num w:numId="15">
    <w:abstractNumId w:val="24"/>
  </w:num>
  <w:num w:numId="16">
    <w:abstractNumId w:val="23"/>
  </w:num>
  <w:num w:numId="17">
    <w:abstractNumId w:val="14"/>
  </w:num>
  <w:num w:numId="18">
    <w:abstractNumId w:val="32"/>
  </w:num>
  <w:num w:numId="19">
    <w:abstractNumId w:val="28"/>
  </w:num>
  <w:num w:numId="20">
    <w:abstractNumId w:val="12"/>
  </w:num>
  <w:num w:numId="21">
    <w:abstractNumId w:val="30"/>
  </w:num>
  <w:num w:numId="22">
    <w:abstractNumId w:val="25"/>
  </w:num>
  <w:num w:numId="23">
    <w:abstractNumId w:val="19"/>
  </w:num>
  <w:num w:numId="24">
    <w:abstractNumId w:val="9"/>
  </w:num>
  <w:num w:numId="25">
    <w:abstractNumId w:val="22"/>
  </w:num>
  <w:num w:numId="26">
    <w:abstractNumId w:val="8"/>
  </w:num>
  <w:num w:numId="27">
    <w:abstractNumId w:val="10"/>
  </w:num>
  <w:num w:numId="28">
    <w:abstractNumId w:val="11"/>
  </w:num>
  <w:num w:numId="29">
    <w:abstractNumId w:val="4"/>
  </w:num>
  <w:num w:numId="30">
    <w:abstractNumId w:val="31"/>
  </w:num>
  <w:num w:numId="31">
    <w:abstractNumId w:val="2"/>
  </w:num>
  <w:num w:numId="32">
    <w:abstractNumId w:val="17"/>
  </w:num>
  <w:num w:numId="33">
    <w:abstractNumId w:val="33"/>
  </w:num>
  <w:num w:numId="34">
    <w:abstractNumId w:val="20"/>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xNzU0MzcxMjQysrRQ0lEKTi0uzszPAykwNKgFAOW56pgtAAAA"/>
  </w:docVars>
  <w:rsids>
    <w:rsidRoot w:val="00FE1702"/>
    <w:rsid w:val="00000247"/>
    <w:rsid w:val="00001215"/>
    <w:rsid w:val="000016DD"/>
    <w:rsid w:val="0002362E"/>
    <w:rsid w:val="00025973"/>
    <w:rsid w:val="00047985"/>
    <w:rsid w:val="000503B8"/>
    <w:rsid w:val="000521B8"/>
    <w:rsid w:val="000669ED"/>
    <w:rsid w:val="0007332D"/>
    <w:rsid w:val="00082452"/>
    <w:rsid w:val="00090BBA"/>
    <w:rsid w:val="00090F80"/>
    <w:rsid w:val="000957A4"/>
    <w:rsid w:val="000A25C5"/>
    <w:rsid w:val="000A7FFB"/>
    <w:rsid w:val="000C398E"/>
    <w:rsid w:val="000C46E0"/>
    <w:rsid w:val="000D5101"/>
    <w:rsid w:val="000D6798"/>
    <w:rsid w:val="000E1116"/>
    <w:rsid w:val="000E6845"/>
    <w:rsid w:val="000F0AE2"/>
    <w:rsid w:val="00107C9B"/>
    <w:rsid w:val="00115462"/>
    <w:rsid w:val="001177E8"/>
    <w:rsid w:val="0012380D"/>
    <w:rsid w:val="00130795"/>
    <w:rsid w:val="001415E6"/>
    <w:rsid w:val="00142FB5"/>
    <w:rsid w:val="00144609"/>
    <w:rsid w:val="001448DD"/>
    <w:rsid w:val="00150485"/>
    <w:rsid w:val="00151F65"/>
    <w:rsid w:val="001647E9"/>
    <w:rsid w:val="00173876"/>
    <w:rsid w:val="00193CDE"/>
    <w:rsid w:val="001A1234"/>
    <w:rsid w:val="001A2399"/>
    <w:rsid w:val="001A2ECD"/>
    <w:rsid w:val="001A5DA6"/>
    <w:rsid w:val="001B7EA1"/>
    <w:rsid w:val="001C3039"/>
    <w:rsid w:val="001C68FF"/>
    <w:rsid w:val="001D1003"/>
    <w:rsid w:val="001D192B"/>
    <w:rsid w:val="001D3440"/>
    <w:rsid w:val="001E11D5"/>
    <w:rsid w:val="001F3A07"/>
    <w:rsid w:val="00217216"/>
    <w:rsid w:val="00221C25"/>
    <w:rsid w:val="00223D48"/>
    <w:rsid w:val="00234DDA"/>
    <w:rsid w:val="00240FCB"/>
    <w:rsid w:val="0024579C"/>
    <w:rsid w:val="00270938"/>
    <w:rsid w:val="00276059"/>
    <w:rsid w:val="00284088"/>
    <w:rsid w:val="00292D8A"/>
    <w:rsid w:val="00293B03"/>
    <w:rsid w:val="00295D54"/>
    <w:rsid w:val="002A4739"/>
    <w:rsid w:val="002A6255"/>
    <w:rsid w:val="002B2928"/>
    <w:rsid w:val="002B2E4F"/>
    <w:rsid w:val="002C0347"/>
    <w:rsid w:val="002C4A53"/>
    <w:rsid w:val="002D2EBD"/>
    <w:rsid w:val="002D3940"/>
    <w:rsid w:val="002F0E08"/>
    <w:rsid w:val="002F281C"/>
    <w:rsid w:val="002F2BF3"/>
    <w:rsid w:val="003040A3"/>
    <w:rsid w:val="00311B11"/>
    <w:rsid w:val="00322E77"/>
    <w:rsid w:val="00323847"/>
    <w:rsid w:val="00324407"/>
    <w:rsid w:val="003333CF"/>
    <w:rsid w:val="00333EA6"/>
    <w:rsid w:val="00337F92"/>
    <w:rsid w:val="00340DF1"/>
    <w:rsid w:val="00344B36"/>
    <w:rsid w:val="003459F9"/>
    <w:rsid w:val="00352DA8"/>
    <w:rsid w:val="0036759B"/>
    <w:rsid w:val="003709DE"/>
    <w:rsid w:val="003710EE"/>
    <w:rsid w:val="00371480"/>
    <w:rsid w:val="00371CB2"/>
    <w:rsid w:val="00376D76"/>
    <w:rsid w:val="00380006"/>
    <w:rsid w:val="00382C48"/>
    <w:rsid w:val="00385D86"/>
    <w:rsid w:val="00395E38"/>
    <w:rsid w:val="003A30D5"/>
    <w:rsid w:val="003B4A4D"/>
    <w:rsid w:val="003B53DC"/>
    <w:rsid w:val="003B5ABE"/>
    <w:rsid w:val="003C58B2"/>
    <w:rsid w:val="003D023F"/>
    <w:rsid w:val="003D2E68"/>
    <w:rsid w:val="003D375E"/>
    <w:rsid w:val="003E3779"/>
    <w:rsid w:val="003E4A14"/>
    <w:rsid w:val="003E71DE"/>
    <w:rsid w:val="003F1097"/>
    <w:rsid w:val="003F25A4"/>
    <w:rsid w:val="003F7061"/>
    <w:rsid w:val="00405900"/>
    <w:rsid w:val="00405E06"/>
    <w:rsid w:val="004102BC"/>
    <w:rsid w:val="00411CDB"/>
    <w:rsid w:val="004172EB"/>
    <w:rsid w:val="0042047C"/>
    <w:rsid w:val="00431A0A"/>
    <w:rsid w:val="00434CE5"/>
    <w:rsid w:val="00451E73"/>
    <w:rsid w:val="0045246F"/>
    <w:rsid w:val="004601DF"/>
    <w:rsid w:val="00462562"/>
    <w:rsid w:val="0046326C"/>
    <w:rsid w:val="00472154"/>
    <w:rsid w:val="0047313E"/>
    <w:rsid w:val="00476EBA"/>
    <w:rsid w:val="0048097D"/>
    <w:rsid w:val="00494682"/>
    <w:rsid w:val="004A06B9"/>
    <w:rsid w:val="004A0DEA"/>
    <w:rsid w:val="004A62D8"/>
    <w:rsid w:val="004C3028"/>
    <w:rsid w:val="004C6AE7"/>
    <w:rsid w:val="004D48B6"/>
    <w:rsid w:val="004D5C68"/>
    <w:rsid w:val="004E13B5"/>
    <w:rsid w:val="004E4EF3"/>
    <w:rsid w:val="004F48D8"/>
    <w:rsid w:val="00501FE7"/>
    <w:rsid w:val="005070B0"/>
    <w:rsid w:val="005077E4"/>
    <w:rsid w:val="005119EA"/>
    <w:rsid w:val="00511B71"/>
    <w:rsid w:val="00521088"/>
    <w:rsid w:val="005220E7"/>
    <w:rsid w:val="0053204B"/>
    <w:rsid w:val="005324DF"/>
    <w:rsid w:val="00532A95"/>
    <w:rsid w:val="005339C5"/>
    <w:rsid w:val="00534D2A"/>
    <w:rsid w:val="00536EDB"/>
    <w:rsid w:val="00542D18"/>
    <w:rsid w:val="00542E49"/>
    <w:rsid w:val="005462B7"/>
    <w:rsid w:val="0054725D"/>
    <w:rsid w:val="00550B73"/>
    <w:rsid w:val="005662DA"/>
    <w:rsid w:val="005808B5"/>
    <w:rsid w:val="00582FA6"/>
    <w:rsid w:val="00584D13"/>
    <w:rsid w:val="00592DD9"/>
    <w:rsid w:val="005963D2"/>
    <w:rsid w:val="00597617"/>
    <w:rsid w:val="005A5024"/>
    <w:rsid w:val="005A7AAE"/>
    <w:rsid w:val="005B1816"/>
    <w:rsid w:val="005B3616"/>
    <w:rsid w:val="005C379C"/>
    <w:rsid w:val="005D7DC4"/>
    <w:rsid w:val="005E1200"/>
    <w:rsid w:val="005E2546"/>
    <w:rsid w:val="005E2B53"/>
    <w:rsid w:val="005F0F62"/>
    <w:rsid w:val="005F50EB"/>
    <w:rsid w:val="00603B21"/>
    <w:rsid w:val="00604BC7"/>
    <w:rsid w:val="00607BBA"/>
    <w:rsid w:val="006106A6"/>
    <w:rsid w:val="00610705"/>
    <w:rsid w:val="00617A4D"/>
    <w:rsid w:val="006279AC"/>
    <w:rsid w:val="006545DD"/>
    <w:rsid w:val="006610A9"/>
    <w:rsid w:val="00673964"/>
    <w:rsid w:val="00685863"/>
    <w:rsid w:val="006905AA"/>
    <w:rsid w:val="00695591"/>
    <w:rsid w:val="00697269"/>
    <w:rsid w:val="006A448B"/>
    <w:rsid w:val="006B1551"/>
    <w:rsid w:val="006D3316"/>
    <w:rsid w:val="006E674C"/>
    <w:rsid w:val="006F10E8"/>
    <w:rsid w:val="006F136C"/>
    <w:rsid w:val="006F1C68"/>
    <w:rsid w:val="007029A4"/>
    <w:rsid w:val="007034BE"/>
    <w:rsid w:val="00713471"/>
    <w:rsid w:val="00713CD9"/>
    <w:rsid w:val="00714F4E"/>
    <w:rsid w:val="0072633F"/>
    <w:rsid w:val="007301DB"/>
    <w:rsid w:val="00732F2B"/>
    <w:rsid w:val="00735EB8"/>
    <w:rsid w:val="0073633F"/>
    <w:rsid w:val="00736C15"/>
    <w:rsid w:val="00740489"/>
    <w:rsid w:val="00741C90"/>
    <w:rsid w:val="00742EA6"/>
    <w:rsid w:val="0075383E"/>
    <w:rsid w:val="00757DD8"/>
    <w:rsid w:val="007627D2"/>
    <w:rsid w:val="00762B60"/>
    <w:rsid w:val="00767016"/>
    <w:rsid w:val="0076755E"/>
    <w:rsid w:val="0076789A"/>
    <w:rsid w:val="00767F3A"/>
    <w:rsid w:val="00770A46"/>
    <w:rsid w:val="00776977"/>
    <w:rsid w:val="00791C02"/>
    <w:rsid w:val="00791C8A"/>
    <w:rsid w:val="00791F28"/>
    <w:rsid w:val="007924B8"/>
    <w:rsid w:val="00794387"/>
    <w:rsid w:val="007A1789"/>
    <w:rsid w:val="007B03C5"/>
    <w:rsid w:val="007B085A"/>
    <w:rsid w:val="007B50BF"/>
    <w:rsid w:val="007C12B7"/>
    <w:rsid w:val="007C5781"/>
    <w:rsid w:val="007C6BD3"/>
    <w:rsid w:val="007D4A7C"/>
    <w:rsid w:val="007E09B5"/>
    <w:rsid w:val="007E56AC"/>
    <w:rsid w:val="007F0336"/>
    <w:rsid w:val="007F22FB"/>
    <w:rsid w:val="007F366C"/>
    <w:rsid w:val="007F4AAC"/>
    <w:rsid w:val="00800BB4"/>
    <w:rsid w:val="00812D3A"/>
    <w:rsid w:val="008149A9"/>
    <w:rsid w:val="00817C3A"/>
    <w:rsid w:val="008262B3"/>
    <w:rsid w:val="00840068"/>
    <w:rsid w:val="00843935"/>
    <w:rsid w:val="00843F92"/>
    <w:rsid w:val="008441F7"/>
    <w:rsid w:val="00847DA1"/>
    <w:rsid w:val="00851319"/>
    <w:rsid w:val="008540FC"/>
    <w:rsid w:val="008545C0"/>
    <w:rsid w:val="0085608F"/>
    <w:rsid w:val="008618FB"/>
    <w:rsid w:val="00871B79"/>
    <w:rsid w:val="00872C4C"/>
    <w:rsid w:val="008841D5"/>
    <w:rsid w:val="008850ED"/>
    <w:rsid w:val="00886F22"/>
    <w:rsid w:val="00894E3B"/>
    <w:rsid w:val="008A1263"/>
    <w:rsid w:val="008C7582"/>
    <w:rsid w:val="008E68FA"/>
    <w:rsid w:val="008F2202"/>
    <w:rsid w:val="008F4FEE"/>
    <w:rsid w:val="00900498"/>
    <w:rsid w:val="00901099"/>
    <w:rsid w:val="00910119"/>
    <w:rsid w:val="00913E20"/>
    <w:rsid w:val="00925B11"/>
    <w:rsid w:val="00925B1A"/>
    <w:rsid w:val="00927AC7"/>
    <w:rsid w:val="00936E54"/>
    <w:rsid w:val="00945301"/>
    <w:rsid w:val="009467DF"/>
    <w:rsid w:val="009502F3"/>
    <w:rsid w:val="00952464"/>
    <w:rsid w:val="00953734"/>
    <w:rsid w:val="00956211"/>
    <w:rsid w:val="00962E43"/>
    <w:rsid w:val="0096522C"/>
    <w:rsid w:val="00973F87"/>
    <w:rsid w:val="009744A7"/>
    <w:rsid w:val="009865A4"/>
    <w:rsid w:val="00986E0B"/>
    <w:rsid w:val="00997AF2"/>
    <w:rsid w:val="009A4F30"/>
    <w:rsid w:val="009B3CCA"/>
    <w:rsid w:val="009B61FA"/>
    <w:rsid w:val="009C1650"/>
    <w:rsid w:val="009C1FE8"/>
    <w:rsid w:val="009C47DF"/>
    <w:rsid w:val="009D0955"/>
    <w:rsid w:val="009E2EB9"/>
    <w:rsid w:val="009E2ED4"/>
    <w:rsid w:val="009E3426"/>
    <w:rsid w:val="009F3CE8"/>
    <w:rsid w:val="009F7502"/>
    <w:rsid w:val="00A0488D"/>
    <w:rsid w:val="00A04E14"/>
    <w:rsid w:val="00A0798A"/>
    <w:rsid w:val="00A1174C"/>
    <w:rsid w:val="00A155D7"/>
    <w:rsid w:val="00A15DD0"/>
    <w:rsid w:val="00A21DED"/>
    <w:rsid w:val="00A30024"/>
    <w:rsid w:val="00A32501"/>
    <w:rsid w:val="00A33F6A"/>
    <w:rsid w:val="00A37DBE"/>
    <w:rsid w:val="00A45A99"/>
    <w:rsid w:val="00A471E8"/>
    <w:rsid w:val="00A63FAD"/>
    <w:rsid w:val="00A65B6A"/>
    <w:rsid w:val="00A7246F"/>
    <w:rsid w:val="00A80CE5"/>
    <w:rsid w:val="00A91FD8"/>
    <w:rsid w:val="00AB09AB"/>
    <w:rsid w:val="00AB5931"/>
    <w:rsid w:val="00AC1F6A"/>
    <w:rsid w:val="00AC30DC"/>
    <w:rsid w:val="00AC54E9"/>
    <w:rsid w:val="00AC6029"/>
    <w:rsid w:val="00AC69C3"/>
    <w:rsid w:val="00AD0538"/>
    <w:rsid w:val="00AD1964"/>
    <w:rsid w:val="00AE1C7D"/>
    <w:rsid w:val="00AE4F54"/>
    <w:rsid w:val="00AF2D86"/>
    <w:rsid w:val="00AF65D2"/>
    <w:rsid w:val="00AF767D"/>
    <w:rsid w:val="00B10C72"/>
    <w:rsid w:val="00B364B9"/>
    <w:rsid w:val="00B42AFE"/>
    <w:rsid w:val="00B45F55"/>
    <w:rsid w:val="00B513DF"/>
    <w:rsid w:val="00B51E9F"/>
    <w:rsid w:val="00B53DCE"/>
    <w:rsid w:val="00B62FD5"/>
    <w:rsid w:val="00B631AB"/>
    <w:rsid w:val="00B63448"/>
    <w:rsid w:val="00B644E5"/>
    <w:rsid w:val="00B80ED4"/>
    <w:rsid w:val="00B85880"/>
    <w:rsid w:val="00BA12F3"/>
    <w:rsid w:val="00BA3B11"/>
    <w:rsid w:val="00BB1A75"/>
    <w:rsid w:val="00BD0C31"/>
    <w:rsid w:val="00BD14E7"/>
    <w:rsid w:val="00BD6252"/>
    <w:rsid w:val="00BD65F2"/>
    <w:rsid w:val="00BE56A1"/>
    <w:rsid w:val="00BE6AE0"/>
    <w:rsid w:val="00BF04DE"/>
    <w:rsid w:val="00BF12BA"/>
    <w:rsid w:val="00C1026B"/>
    <w:rsid w:val="00C153EF"/>
    <w:rsid w:val="00C15979"/>
    <w:rsid w:val="00C16745"/>
    <w:rsid w:val="00C272B8"/>
    <w:rsid w:val="00C3148D"/>
    <w:rsid w:val="00C34F32"/>
    <w:rsid w:val="00C53BFE"/>
    <w:rsid w:val="00C53FD0"/>
    <w:rsid w:val="00C54DA9"/>
    <w:rsid w:val="00C56D39"/>
    <w:rsid w:val="00C64BB3"/>
    <w:rsid w:val="00C65F90"/>
    <w:rsid w:val="00C711AD"/>
    <w:rsid w:val="00C90438"/>
    <w:rsid w:val="00C91817"/>
    <w:rsid w:val="00CA2494"/>
    <w:rsid w:val="00CA3433"/>
    <w:rsid w:val="00CA6D38"/>
    <w:rsid w:val="00CB4C7A"/>
    <w:rsid w:val="00CC510E"/>
    <w:rsid w:val="00CD237A"/>
    <w:rsid w:val="00CD37A5"/>
    <w:rsid w:val="00CE5368"/>
    <w:rsid w:val="00CF05B8"/>
    <w:rsid w:val="00CF14D3"/>
    <w:rsid w:val="00CF2833"/>
    <w:rsid w:val="00CF7111"/>
    <w:rsid w:val="00D03991"/>
    <w:rsid w:val="00D0540F"/>
    <w:rsid w:val="00D11A57"/>
    <w:rsid w:val="00D17E74"/>
    <w:rsid w:val="00D22320"/>
    <w:rsid w:val="00D24C2E"/>
    <w:rsid w:val="00D27FFA"/>
    <w:rsid w:val="00D4172F"/>
    <w:rsid w:val="00D52B08"/>
    <w:rsid w:val="00D63182"/>
    <w:rsid w:val="00D65332"/>
    <w:rsid w:val="00D93F6B"/>
    <w:rsid w:val="00DA2F44"/>
    <w:rsid w:val="00DA5E29"/>
    <w:rsid w:val="00DB0382"/>
    <w:rsid w:val="00DB298B"/>
    <w:rsid w:val="00DB3407"/>
    <w:rsid w:val="00DD4AEC"/>
    <w:rsid w:val="00DD6BE6"/>
    <w:rsid w:val="00DE2514"/>
    <w:rsid w:val="00DF045B"/>
    <w:rsid w:val="00DF6083"/>
    <w:rsid w:val="00DF7642"/>
    <w:rsid w:val="00DF7840"/>
    <w:rsid w:val="00E00830"/>
    <w:rsid w:val="00E018B7"/>
    <w:rsid w:val="00E10818"/>
    <w:rsid w:val="00E17938"/>
    <w:rsid w:val="00E228C8"/>
    <w:rsid w:val="00E25508"/>
    <w:rsid w:val="00E26ECF"/>
    <w:rsid w:val="00E27D8C"/>
    <w:rsid w:val="00E36341"/>
    <w:rsid w:val="00E365A4"/>
    <w:rsid w:val="00E36BD3"/>
    <w:rsid w:val="00E418C4"/>
    <w:rsid w:val="00E4234D"/>
    <w:rsid w:val="00E4738E"/>
    <w:rsid w:val="00E50864"/>
    <w:rsid w:val="00E553F7"/>
    <w:rsid w:val="00E56F62"/>
    <w:rsid w:val="00E600DF"/>
    <w:rsid w:val="00E6662B"/>
    <w:rsid w:val="00E7167D"/>
    <w:rsid w:val="00E76341"/>
    <w:rsid w:val="00E922B3"/>
    <w:rsid w:val="00E9290B"/>
    <w:rsid w:val="00E97130"/>
    <w:rsid w:val="00EA79E6"/>
    <w:rsid w:val="00EB01AD"/>
    <w:rsid w:val="00EB1CED"/>
    <w:rsid w:val="00EC0AB5"/>
    <w:rsid w:val="00EC3FCE"/>
    <w:rsid w:val="00ED300E"/>
    <w:rsid w:val="00EE2CF1"/>
    <w:rsid w:val="00EE2F25"/>
    <w:rsid w:val="00EE501B"/>
    <w:rsid w:val="00EF76A0"/>
    <w:rsid w:val="00F00F88"/>
    <w:rsid w:val="00F027A7"/>
    <w:rsid w:val="00F14639"/>
    <w:rsid w:val="00F2279B"/>
    <w:rsid w:val="00F340AD"/>
    <w:rsid w:val="00F3568D"/>
    <w:rsid w:val="00F429DC"/>
    <w:rsid w:val="00F55ABD"/>
    <w:rsid w:val="00F564BF"/>
    <w:rsid w:val="00F62DE0"/>
    <w:rsid w:val="00F67353"/>
    <w:rsid w:val="00F676BE"/>
    <w:rsid w:val="00F737DD"/>
    <w:rsid w:val="00F77D5A"/>
    <w:rsid w:val="00F83C0E"/>
    <w:rsid w:val="00F87C58"/>
    <w:rsid w:val="00F93DFD"/>
    <w:rsid w:val="00F940DF"/>
    <w:rsid w:val="00F957D9"/>
    <w:rsid w:val="00FA2B8F"/>
    <w:rsid w:val="00FB68C0"/>
    <w:rsid w:val="00FC419A"/>
    <w:rsid w:val="00FC50A1"/>
    <w:rsid w:val="00FD4177"/>
    <w:rsid w:val="00FD684A"/>
    <w:rsid w:val="00FE1171"/>
    <w:rsid w:val="00FE1702"/>
    <w:rsid w:val="00FE38D5"/>
    <w:rsid w:val="00FF1354"/>
    <w:rsid w:val="00FF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9B466"/>
  <w15:docId w15:val="{E6BA8317-192A-49E4-AF8A-90BE1D85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35"/>
    <w:pPr>
      <w:spacing w:after="120" w:line="360" w:lineRule="auto"/>
    </w:pPr>
    <w:rPr>
      <w:rFonts w:ascii="Times New Roman" w:hAnsi="Times New Roman"/>
      <w:sz w:val="22"/>
    </w:rPr>
  </w:style>
  <w:style w:type="paragraph" w:styleId="Heading1">
    <w:name w:val="heading 1"/>
    <w:basedOn w:val="Normal"/>
    <w:next w:val="Normal"/>
    <w:link w:val="Heading1Char"/>
    <w:uiPriority w:val="9"/>
    <w:qFormat/>
    <w:rsid w:val="00FE1702"/>
    <w:pPr>
      <w:keepNext/>
      <w:spacing w:before="240" w:after="60" w:line="276" w:lineRule="auto"/>
      <w:outlineLvl w:val="0"/>
    </w:pPr>
    <w:rPr>
      <w:rFonts w:ascii="Cambria" w:eastAsia="Times New Roman" w:hAnsi="Cambria" w:cs="Times New Roman"/>
      <w:b/>
      <w:bCs/>
      <w:kern w:val="32"/>
      <w:sz w:val="32"/>
      <w:szCs w:val="32"/>
      <w:lang w:val="en-CA" w:eastAsia="en-CA"/>
    </w:rPr>
  </w:style>
  <w:style w:type="paragraph" w:styleId="Heading2">
    <w:name w:val="heading 2"/>
    <w:basedOn w:val="Normal"/>
    <w:next w:val="Normal"/>
    <w:link w:val="Heading2Char"/>
    <w:uiPriority w:val="9"/>
    <w:unhideWhenUsed/>
    <w:qFormat/>
    <w:rsid w:val="00843F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3F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702"/>
    <w:pPr>
      <w:tabs>
        <w:tab w:val="center" w:pos="4320"/>
        <w:tab w:val="right" w:pos="8640"/>
      </w:tabs>
    </w:pPr>
  </w:style>
  <w:style w:type="character" w:customStyle="1" w:styleId="HeaderChar">
    <w:name w:val="Header Char"/>
    <w:basedOn w:val="DefaultParagraphFont"/>
    <w:link w:val="Header"/>
    <w:uiPriority w:val="99"/>
    <w:rsid w:val="00FE1702"/>
  </w:style>
  <w:style w:type="paragraph" w:styleId="Footer">
    <w:name w:val="footer"/>
    <w:basedOn w:val="Normal"/>
    <w:link w:val="FooterChar"/>
    <w:uiPriority w:val="99"/>
    <w:unhideWhenUsed/>
    <w:rsid w:val="00FE1702"/>
    <w:pPr>
      <w:tabs>
        <w:tab w:val="center" w:pos="4320"/>
        <w:tab w:val="right" w:pos="8640"/>
      </w:tabs>
    </w:pPr>
  </w:style>
  <w:style w:type="character" w:customStyle="1" w:styleId="FooterChar">
    <w:name w:val="Footer Char"/>
    <w:basedOn w:val="DefaultParagraphFont"/>
    <w:link w:val="Footer"/>
    <w:uiPriority w:val="99"/>
    <w:rsid w:val="00FE1702"/>
  </w:style>
  <w:style w:type="character" w:styleId="PageNumber">
    <w:name w:val="page number"/>
    <w:basedOn w:val="DefaultParagraphFont"/>
    <w:uiPriority w:val="99"/>
    <w:semiHidden/>
    <w:unhideWhenUsed/>
    <w:rsid w:val="00FE1702"/>
  </w:style>
  <w:style w:type="character" w:customStyle="1" w:styleId="Heading1Char">
    <w:name w:val="Heading 1 Char"/>
    <w:basedOn w:val="DefaultParagraphFont"/>
    <w:link w:val="Heading1"/>
    <w:uiPriority w:val="9"/>
    <w:rsid w:val="00FE1702"/>
    <w:rPr>
      <w:rFonts w:ascii="Cambria" w:eastAsia="Times New Roman" w:hAnsi="Cambria" w:cs="Times New Roman"/>
      <w:b/>
      <w:bCs/>
      <w:kern w:val="32"/>
      <w:sz w:val="32"/>
      <w:szCs w:val="32"/>
      <w:lang w:val="en-CA" w:eastAsia="en-CA"/>
    </w:rPr>
  </w:style>
  <w:style w:type="paragraph" w:customStyle="1" w:styleId="Default">
    <w:name w:val="Default"/>
    <w:rsid w:val="00FE1702"/>
    <w:pPr>
      <w:widowControl w:val="0"/>
      <w:autoSpaceDE w:val="0"/>
      <w:autoSpaceDN w:val="0"/>
      <w:adjustRightInd w:val="0"/>
    </w:pPr>
    <w:rPr>
      <w:rFonts w:ascii="Times New Roman" w:eastAsia="Times New Roman" w:hAnsi="Times New Roman" w:cs="Times New Roman"/>
      <w:color w:val="000000"/>
      <w:lang w:val="en-CA" w:eastAsia="en-CA"/>
    </w:rPr>
  </w:style>
  <w:style w:type="paragraph" w:customStyle="1" w:styleId="CM12">
    <w:name w:val="CM12"/>
    <w:basedOn w:val="Default"/>
    <w:next w:val="Default"/>
    <w:uiPriority w:val="99"/>
    <w:rsid w:val="00FE1702"/>
    <w:rPr>
      <w:color w:val="auto"/>
    </w:rPr>
  </w:style>
  <w:style w:type="paragraph" w:customStyle="1" w:styleId="CM1">
    <w:name w:val="CM1"/>
    <w:basedOn w:val="Default"/>
    <w:next w:val="Default"/>
    <w:uiPriority w:val="99"/>
    <w:rsid w:val="0076789A"/>
    <w:pPr>
      <w:spacing w:line="258" w:lineRule="atLeast"/>
    </w:pPr>
    <w:rPr>
      <w:color w:val="auto"/>
    </w:rPr>
  </w:style>
  <w:style w:type="paragraph" w:customStyle="1" w:styleId="CM2">
    <w:name w:val="CM2"/>
    <w:basedOn w:val="Default"/>
    <w:next w:val="Default"/>
    <w:uiPriority w:val="99"/>
    <w:rsid w:val="0076789A"/>
    <w:pPr>
      <w:spacing w:line="253" w:lineRule="atLeast"/>
    </w:pPr>
    <w:rPr>
      <w:color w:val="auto"/>
    </w:rPr>
  </w:style>
  <w:style w:type="paragraph" w:styleId="TOCHeading">
    <w:name w:val="TOC Heading"/>
    <w:basedOn w:val="Heading1"/>
    <w:next w:val="Normal"/>
    <w:uiPriority w:val="39"/>
    <w:unhideWhenUsed/>
    <w:qFormat/>
    <w:rsid w:val="0076789A"/>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76789A"/>
    <w:pPr>
      <w:spacing w:before="120"/>
    </w:pPr>
    <w:rPr>
      <w:b/>
      <w:caps/>
      <w:szCs w:val="22"/>
    </w:rPr>
  </w:style>
  <w:style w:type="paragraph" w:styleId="TOC2">
    <w:name w:val="toc 2"/>
    <w:basedOn w:val="Normal"/>
    <w:next w:val="Normal"/>
    <w:autoRedefine/>
    <w:uiPriority w:val="39"/>
    <w:unhideWhenUsed/>
    <w:rsid w:val="0076789A"/>
    <w:pPr>
      <w:ind w:left="240"/>
    </w:pPr>
    <w:rPr>
      <w:smallCaps/>
      <w:szCs w:val="22"/>
    </w:rPr>
  </w:style>
  <w:style w:type="paragraph" w:styleId="TOC3">
    <w:name w:val="toc 3"/>
    <w:basedOn w:val="Normal"/>
    <w:next w:val="Normal"/>
    <w:autoRedefine/>
    <w:uiPriority w:val="39"/>
    <w:unhideWhenUsed/>
    <w:rsid w:val="0076789A"/>
    <w:pPr>
      <w:ind w:left="480"/>
    </w:pPr>
    <w:rPr>
      <w:i/>
      <w:szCs w:val="22"/>
    </w:rPr>
  </w:style>
  <w:style w:type="paragraph" w:styleId="TOC4">
    <w:name w:val="toc 4"/>
    <w:basedOn w:val="Normal"/>
    <w:next w:val="Normal"/>
    <w:autoRedefine/>
    <w:uiPriority w:val="39"/>
    <w:unhideWhenUsed/>
    <w:rsid w:val="0076789A"/>
    <w:pPr>
      <w:ind w:left="720"/>
    </w:pPr>
    <w:rPr>
      <w:sz w:val="18"/>
      <w:szCs w:val="18"/>
    </w:rPr>
  </w:style>
  <w:style w:type="paragraph" w:styleId="TOC5">
    <w:name w:val="toc 5"/>
    <w:basedOn w:val="Normal"/>
    <w:next w:val="Normal"/>
    <w:autoRedefine/>
    <w:uiPriority w:val="39"/>
    <w:unhideWhenUsed/>
    <w:rsid w:val="0076789A"/>
    <w:pPr>
      <w:ind w:left="960"/>
    </w:pPr>
    <w:rPr>
      <w:sz w:val="18"/>
      <w:szCs w:val="18"/>
    </w:rPr>
  </w:style>
  <w:style w:type="paragraph" w:styleId="TOC6">
    <w:name w:val="toc 6"/>
    <w:basedOn w:val="Normal"/>
    <w:next w:val="Normal"/>
    <w:autoRedefine/>
    <w:uiPriority w:val="39"/>
    <w:unhideWhenUsed/>
    <w:rsid w:val="0076789A"/>
    <w:pPr>
      <w:ind w:left="1200"/>
    </w:pPr>
    <w:rPr>
      <w:sz w:val="18"/>
      <w:szCs w:val="18"/>
    </w:rPr>
  </w:style>
  <w:style w:type="paragraph" w:styleId="TOC7">
    <w:name w:val="toc 7"/>
    <w:basedOn w:val="Normal"/>
    <w:next w:val="Normal"/>
    <w:autoRedefine/>
    <w:uiPriority w:val="39"/>
    <w:unhideWhenUsed/>
    <w:rsid w:val="0076789A"/>
    <w:pPr>
      <w:ind w:left="1440"/>
    </w:pPr>
    <w:rPr>
      <w:sz w:val="18"/>
      <w:szCs w:val="18"/>
    </w:rPr>
  </w:style>
  <w:style w:type="paragraph" w:styleId="TOC8">
    <w:name w:val="toc 8"/>
    <w:basedOn w:val="Normal"/>
    <w:next w:val="Normal"/>
    <w:autoRedefine/>
    <w:uiPriority w:val="39"/>
    <w:unhideWhenUsed/>
    <w:rsid w:val="0076789A"/>
    <w:pPr>
      <w:ind w:left="1680"/>
    </w:pPr>
    <w:rPr>
      <w:sz w:val="18"/>
      <w:szCs w:val="18"/>
    </w:rPr>
  </w:style>
  <w:style w:type="paragraph" w:styleId="TOC9">
    <w:name w:val="toc 9"/>
    <w:basedOn w:val="Normal"/>
    <w:next w:val="Normal"/>
    <w:autoRedefine/>
    <w:uiPriority w:val="39"/>
    <w:unhideWhenUsed/>
    <w:rsid w:val="0076789A"/>
    <w:pPr>
      <w:ind w:left="1920"/>
    </w:pPr>
    <w:rPr>
      <w:sz w:val="18"/>
      <w:szCs w:val="18"/>
    </w:rPr>
  </w:style>
  <w:style w:type="paragraph" w:styleId="ListParagraph">
    <w:name w:val="List Paragraph"/>
    <w:basedOn w:val="Normal"/>
    <w:uiPriority w:val="34"/>
    <w:qFormat/>
    <w:rsid w:val="0076789A"/>
    <w:pPr>
      <w:ind w:left="720"/>
      <w:contextualSpacing/>
    </w:pPr>
  </w:style>
  <w:style w:type="character" w:styleId="Hyperlink">
    <w:name w:val="Hyperlink"/>
    <w:basedOn w:val="DefaultParagraphFont"/>
    <w:uiPriority w:val="99"/>
    <w:unhideWhenUsed/>
    <w:rsid w:val="00536EDB"/>
    <w:rPr>
      <w:color w:val="0000FF" w:themeColor="hyperlink"/>
      <w:u w:val="single"/>
    </w:rPr>
  </w:style>
  <w:style w:type="character" w:styleId="FollowedHyperlink">
    <w:name w:val="FollowedHyperlink"/>
    <w:basedOn w:val="DefaultParagraphFont"/>
    <w:uiPriority w:val="99"/>
    <w:semiHidden/>
    <w:unhideWhenUsed/>
    <w:rsid w:val="00451E73"/>
    <w:rPr>
      <w:color w:val="800080" w:themeColor="followedHyperlink"/>
      <w:u w:val="single"/>
    </w:rPr>
  </w:style>
  <w:style w:type="paragraph" w:styleId="BalloonText">
    <w:name w:val="Balloon Text"/>
    <w:basedOn w:val="Normal"/>
    <w:link w:val="BalloonTextChar"/>
    <w:uiPriority w:val="99"/>
    <w:semiHidden/>
    <w:unhideWhenUsed/>
    <w:rsid w:val="00323847"/>
    <w:rPr>
      <w:rFonts w:ascii="Tahoma" w:hAnsi="Tahoma" w:cs="Tahoma"/>
      <w:sz w:val="16"/>
      <w:szCs w:val="16"/>
    </w:rPr>
  </w:style>
  <w:style w:type="character" w:customStyle="1" w:styleId="BalloonTextChar">
    <w:name w:val="Balloon Text Char"/>
    <w:basedOn w:val="DefaultParagraphFont"/>
    <w:link w:val="BalloonText"/>
    <w:uiPriority w:val="99"/>
    <w:semiHidden/>
    <w:rsid w:val="00323847"/>
    <w:rPr>
      <w:rFonts w:ascii="Tahoma" w:hAnsi="Tahoma" w:cs="Tahoma"/>
      <w:sz w:val="16"/>
      <w:szCs w:val="16"/>
    </w:rPr>
  </w:style>
  <w:style w:type="paragraph" w:styleId="Title">
    <w:name w:val="Title"/>
    <w:basedOn w:val="Normal"/>
    <w:next w:val="Normal"/>
    <w:link w:val="TitleChar"/>
    <w:uiPriority w:val="10"/>
    <w:qFormat/>
    <w:rsid w:val="00AF65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5D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43F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C54E9"/>
    <w:rPr>
      <w:sz w:val="18"/>
      <w:szCs w:val="18"/>
    </w:rPr>
  </w:style>
  <w:style w:type="paragraph" w:styleId="CommentText">
    <w:name w:val="annotation text"/>
    <w:basedOn w:val="Normal"/>
    <w:link w:val="CommentTextChar"/>
    <w:uiPriority w:val="99"/>
    <w:semiHidden/>
    <w:unhideWhenUsed/>
    <w:rsid w:val="00AC54E9"/>
    <w:rPr>
      <w:sz w:val="24"/>
    </w:rPr>
  </w:style>
  <w:style w:type="character" w:customStyle="1" w:styleId="CommentTextChar">
    <w:name w:val="Comment Text Char"/>
    <w:basedOn w:val="DefaultParagraphFont"/>
    <w:link w:val="CommentText"/>
    <w:uiPriority w:val="99"/>
    <w:semiHidden/>
    <w:rsid w:val="00AC54E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54E9"/>
    <w:rPr>
      <w:b/>
      <w:bCs/>
      <w:sz w:val="20"/>
      <w:szCs w:val="20"/>
    </w:rPr>
  </w:style>
  <w:style w:type="character" w:customStyle="1" w:styleId="CommentSubjectChar">
    <w:name w:val="Comment Subject Char"/>
    <w:basedOn w:val="CommentTextChar"/>
    <w:link w:val="CommentSubject"/>
    <w:uiPriority w:val="99"/>
    <w:semiHidden/>
    <w:rsid w:val="00AC54E9"/>
    <w:rPr>
      <w:rFonts w:ascii="Times New Roman" w:hAnsi="Times New Roman"/>
      <w:b/>
      <w:bCs/>
      <w:sz w:val="20"/>
      <w:szCs w:val="20"/>
    </w:rPr>
  </w:style>
  <w:style w:type="character" w:customStyle="1" w:styleId="Heading3Char">
    <w:name w:val="Heading 3 Char"/>
    <w:basedOn w:val="DefaultParagraphFont"/>
    <w:link w:val="Heading3"/>
    <w:uiPriority w:val="9"/>
    <w:rsid w:val="00A63FAD"/>
    <w:rPr>
      <w:rFonts w:asciiTheme="majorHAnsi" w:eastAsiaTheme="majorEastAsia" w:hAnsiTheme="majorHAnsi" w:cstheme="majorBidi"/>
      <w:b/>
      <w:bCs/>
      <w:color w:val="4F81BD" w:themeColor="accent1"/>
      <w:sz w:val="22"/>
    </w:rPr>
  </w:style>
  <w:style w:type="character" w:customStyle="1" w:styleId="bylinepipe">
    <w:name w:val="bylinepipe"/>
    <w:basedOn w:val="DefaultParagraphFont"/>
    <w:rsid w:val="006905AA"/>
  </w:style>
  <w:style w:type="character" w:customStyle="1" w:styleId="apple-style-span">
    <w:name w:val="apple-style-span"/>
    <w:basedOn w:val="DefaultParagraphFont"/>
    <w:rsid w:val="00DB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2235">
      <w:bodyDiv w:val="1"/>
      <w:marLeft w:val="0"/>
      <w:marRight w:val="0"/>
      <w:marTop w:val="0"/>
      <w:marBottom w:val="0"/>
      <w:divBdr>
        <w:top w:val="none" w:sz="0" w:space="0" w:color="auto"/>
        <w:left w:val="none" w:sz="0" w:space="0" w:color="auto"/>
        <w:bottom w:val="none" w:sz="0" w:space="0" w:color="auto"/>
        <w:right w:val="none" w:sz="0" w:space="0" w:color="auto"/>
      </w:divBdr>
      <w:divsChild>
        <w:div w:id="1063989158">
          <w:marLeft w:val="547"/>
          <w:marRight w:val="0"/>
          <w:marTop w:val="154"/>
          <w:marBottom w:val="0"/>
          <w:divBdr>
            <w:top w:val="none" w:sz="0" w:space="0" w:color="auto"/>
            <w:left w:val="none" w:sz="0" w:space="0" w:color="auto"/>
            <w:bottom w:val="none" w:sz="0" w:space="0" w:color="auto"/>
            <w:right w:val="none" w:sz="0" w:space="0" w:color="auto"/>
          </w:divBdr>
        </w:div>
      </w:divsChild>
    </w:div>
    <w:div w:id="136194562">
      <w:bodyDiv w:val="1"/>
      <w:marLeft w:val="0"/>
      <w:marRight w:val="0"/>
      <w:marTop w:val="0"/>
      <w:marBottom w:val="0"/>
      <w:divBdr>
        <w:top w:val="none" w:sz="0" w:space="0" w:color="auto"/>
        <w:left w:val="none" w:sz="0" w:space="0" w:color="auto"/>
        <w:bottom w:val="none" w:sz="0" w:space="0" w:color="auto"/>
        <w:right w:val="none" w:sz="0" w:space="0" w:color="auto"/>
      </w:divBdr>
      <w:divsChild>
        <w:div w:id="954092990">
          <w:marLeft w:val="547"/>
          <w:marRight w:val="0"/>
          <w:marTop w:val="154"/>
          <w:marBottom w:val="0"/>
          <w:divBdr>
            <w:top w:val="none" w:sz="0" w:space="0" w:color="auto"/>
            <w:left w:val="none" w:sz="0" w:space="0" w:color="auto"/>
            <w:bottom w:val="none" w:sz="0" w:space="0" w:color="auto"/>
            <w:right w:val="none" w:sz="0" w:space="0" w:color="auto"/>
          </w:divBdr>
        </w:div>
      </w:divsChild>
    </w:div>
    <w:div w:id="261032436">
      <w:bodyDiv w:val="1"/>
      <w:marLeft w:val="0"/>
      <w:marRight w:val="0"/>
      <w:marTop w:val="0"/>
      <w:marBottom w:val="0"/>
      <w:divBdr>
        <w:top w:val="none" w:sz="0" w:space="0" w:color="auto"/>
        <w:left w:val="none" w:sz="0" w:space="0" w:color="auto"/>
        <w:bottom w:val="none" w:sz="0" w:space="0" w:color="auto"/>
        <w:right w:val="none" w:sz="0" w:space="0" w:color="auto"/>
      </w:divBdr>
      <w:divsChild>
        <w:div w:id="2083719165">
          <w:marLeft w:val="547"/>
          <w:marRight w:val="0"/>
          <w:marTop w:val="154"/>
          <w:marBottom w:val="0"/>
          <w:divBdr>
            <w:top w:val="none" w:sz="0" w:space="0" w:color="auto"/>
            <w:left w:val="none" w:sz="0" w:space="0" w:color="auto"/>
            <w:bottom w:val="none" w:sz="0" w:space="0" w:color="auto"/>
            <w:right w:val="none" w:sz="0" w:space="0" w:color="auto"/>
          </w:divBdr>
        </w:div>
      </w:divsChild>
    </w:div>
    <w:div w:id="529148219">
      <w:bodyDiv w:val="1"/>
      <w:marLeft w:val="0"/>
      <w:marRight w:val="0"/>
      <w:marTop w:val="0"/>
      <w:marBottom w:val="0"/>
      <w:divBdr>
        <w:top w:val="none" w:sz="0" w:space="0" w:color="auto"/>
        <w:left w:val="none" w:sz="0" w:space="0" w:color="auto"/>
        <w:bottom w:val="none" w:sz="0" w:space="0" w:color="auto"/>
        <w:right w:val="none" w:sz="0" w:space="0" w:color="auto"/>
      </w:divBdr>
    </w:div>
    <w:div w:id="557210845">
      <w:bodyDiv w:val="1"/>
      <w:marLeft w:val="0"/>
      <w:marRight w:val="0"/>
      <w:marTop w:val="0"/>
      <w:marBottom w:val="0"/>
      <w:divBdr>
        <w:top w:val="none" w:sz="0" w:space="0" w:color="auto"/>
        <w:left w:val="none" w:sz="0" w:space="0" w:color="auto"/>
        <w:bottom w:val="none" w:sz="0" w:space="0" w:color="auto"/>
        <w:right w:val="none" w:sz="0" w:space="0" w:color="auto"/>
      </w:divBdr>
      <w:divsChild>
        <w:div w:id="1601373335">
          <w:marLeft w:val="547"/>
          <w:marRight w:val="0"/>
          <w:marTop w:val="154"/>
          <w:marBottom w:val="0"/>
          <w:divBdr>
            <w:top w:val="none" w:sz="0" w:space="0" w:color="auto"/>
            <w:left w:val="none" w:sz="0" w:space="0" w:color="auto"/>
            <w:bottom w:val="none" w:sz="0" w:space="0" w:color="auto"/>
            <w:right w:val="none" w:sz="0" w:space="0" w:color="auto"/>
          </w:divBdr>
        </w:div>
      </w:divsChild>
    </w:div>
    <w:div w:id="721289978">
      <w:bodyDiv w:val="1"/>
      <w:marLeft w:val="0"/>
      <w:marRight w:val="0"/>
      <w:marTop w:val="0"/>
      <w:marBottom w:val="0"/>
      <w:divBdr>
        <w:top w:val="none" w:sz="0" w:space="0" w:color="auto"/>
        <w:left w:val="none" w:sz="0" w:space="0" w:color="auto"/>
        <w:bottom w:val="none" w:sz="0" w:space="0" w:color="auto"/>
        <w:right w:val="none" w:sz="0" w:space="0" w:color="auto"/>
      </w:divBdr>
    </w:div>
    <w:div w:id="826166713">
      <w:bodyDiv w:val="1"/>
      <w:marLeft w:val="0"/>
      <w:marRight w:val="0"/>
      <w:marTop w:val="0"/>
      <w:marBottom w:val="0"/>
      <w:divBdr>
        <w:top w:val="none" w:sz="0" w:space="0" w:color="auto"/>
        <w:left w:val="none" w:sz="0" w:space="0" w:color="auto"/>
        <w:bottom w:val="none" w:sz="0" w:space="0" w:color="auto"/>
        <w:right w:val="none" w:sz="0" w:space="0" w:color="auto"/>
      </w:divBdr>
      <w:divsChild>
        <w:div w:id="945961025">
          <w:marLeft w:val="1166"/>
          <w:marRight w:val="0"/>
          <w:marTop w:val="134"/>
          <w:marBottom w:val="0"/>
          <w:divBdr>
            <w:top w:val="none" w:sz="0" w:space="0" w:color="auto"/>
            <w:left w:val="none" w:sz="0" w:space="0" w:color="auto"/>
            <w:bottom w:val="none" w:sz="0" w:space="0" w:color="auto"/>
            <w:right w:val="none" w:sz="0" w:space="0" w:color="auto"/>
          </w:divBdr>
        </w:div>
      </w:divsChild>
    </w:div>
    <w:div w:id="864947029">
      <w:bodyDiv w:val="1"/>
      <w:marLeft w:val="0"/>
      <w:marRight w:val="0"/>
      <w:marTop w:val="0"/>
      <w:marBottom w:val="0"/>
      <w:divBdr>
        <w:top w:val="none" w:sz="0" w:space="0" w:color="auto"/>
        <w:left w:val="none" w:sz="0" w:space="0" w:color="auto"/>
        <w:bottom w:val="none" w:sz="0" w:space="0" w:color="auto"/>
        <w:right w:val="none" w:sz="0" w:space="0" w:color="auto"/>
      </w:divBdr>
    </w:div>
    <w:div w:id="905724900">
      <w:bodyDiv w:val="1"/>
      <w:marLeft w:val="0"/>
      <w:marRight w:val="0"/>
      <w:marTop w:val="0"/>
      <w:marBottom w:val="0"/>
      <w:divBdr>
        <w:top w:val="none" w:sz="0" w:space="0" w:color="auto"/>
        <w:left w:val="none" w:sz="0" w:space="0" w:color="auto"/>
        <w:bottom w:val="none" w:sz="0" w:space="0" w:color="auto"/>
        <w:right w:val="none" w:sz="0" w:space="0" w:color="auto"/>
      </w:divBdr>
      <w:divsChild>
        <w:div w:id="1925020735">
          <w:marLeft w:val="547"/>
          <w:marRight w:val="0"/>
          <w:marTop w:val="154"/>
          <w:marBottom w:val="0"/>
          <w:divBdr>
            <w:top w:val="none" w:sz="0" w:space="0" w:color="auto"/>
            <w:left w:val="none" w:sz="0" w:space="0" w:color="auto"/>
            <w:bottom w:val="none" w:sz="0" w:space="0" w:color="auto"/>
            <w:right w:val="none" w:sz="0" w:space="0" w:color="auto"/>
          </w:divBdr>
        </w:div>
        <w:div w:id="2064255846">
          <w:marLeft w:val="547"/>
          <w:marRight w:val="0"/>
          <w:marTop w:val="154"/>
          <w:marBottom w:val="0"/>
          <w:divBdr>
            <w:top w:val="none" w:sz="0" w:space="0" w:color="auto"/>
            <w:left w:val="none" w:sz="0" w:space="0" w:color="auto"/>
            <w:bottom w:val="none" w:sz="0" w:space="0" w:color="auto"/>
            <w:right w:val="none" w:sz="0" w:space="0" w:color="auto"/>
          </w:divBdr>
        </w:div>
        <w:div w:id="364403223">
          <w:marLeft w:val="547"/>
          <w:marRight w:val="0"/>
          <w:marTop w:val="154"/>
          <w:marBottom w:val="0"/>
          <w:divBdr>
            <w:top w:val="none" w:sz="0" w:space="0" w:color="auto"/>
            <w:left w:val="none" w:sz="0" w:space="0" w:color="auto"/>
            <w:bottom w:val="none" w:sz="0" w:space="0" w:color="auto"/>
            <w:right w:val="none" w:sz="0" w:space="0" w:color="auto"/>
          </w:divBdr>
        </w:div>
        <w:div w:id="1604607931">
          <w:marLeft w:val="547"/>
          <w:marRight w:val="0"/>
          <w:marTop w:val="154"/>
          <w:marBottom w:val="0"/>
          <w:divBdr>
            <w:top w:val="none" w:sz="0" w:space="0" w:color="auto"/>
            <w:left w:val="none" w:sz="0" w:space="0" w:color="auto"/>
            <w:bottom w:val="none" w:sz="0" w:space="0" w:color="auto"/>
            <w:right w:val="none" w:sz="0" w:space="0" w:color="auto"/>
          </w:divBdr>
        </w:div>
      </w:divsChild>
    </w:div>
    <w:div w:id="930702309">
      <w:bodyDiv w:val="1"/>
      <w:marLeft w:val="0"/>
      <w:marRight w:val="0"/>
      <w:marTop w:val="0"/>
      <w:marBottom w:val="0"/>
      <w:divBdr>
        <w:top w:val="none" w:sz="0" w:space="0" w:color="auto"/>
        <w:left w:val="none" w:sz="0" w:space="0" w:color="auto"/>
        <w:bottom w:val="none" w:sz="0" w:space="0" w:color="auto"/>
        <w:right w:val="none" w:sz="0" w:space="0" w:color="auto"/>
      </w:divBdr>
      <w:divsChild>
        <w:div w:id="15812037">
          <w:marLeft w:val="547"/>
          <w:marRight w:val="0"/>
          <w:marTop w:val="154"/>
          <w:marBottom w:val="0"/>
          <w:divBdr>
            <w:top w:val="none" w:sz="0" w:space="0" w:color="auto"/>
            <w:left w:val="none" w:sz="0" w:space="0" w:color="auto"/>
            <w:bottom w:val="none" w:sz="0" w:space="0" w:color="auto"/>
            <w:right w:val="none" w:sz="0" w:space="0" w:color="auto"/>
          </w:divBdr>
        </w:div>
      </w:divsChild>
    </w:div>
    <w:div w:id="1159347732">
      <w:bodyDiv w:val="1"/>
      <w:marLeft w:val="0"/>
      <w:marRight w:val="0"/>
      <w:marTop w:val="0"/>
      <w:marBottom w:val="0"/>
      <w:divBdr>
        <w:top w:val="none" w:sz="0" w:space="0" w:color="auto"/>
        <w:left w:val="none" w:sz="0" w:space="0" w:color="auto"/>
        <w:bottom w:val="none" w:sz="0" w:space="0" w:color="auto"/>
        <w:right w:val="none" w:sz="0" w:space="0" w:color="auto"/>
      </w:divBdr>
      <w:divsChild>
        <w:div w:id="341862343">
          <w:marLeft w:val="547"/>
          <w:marRight w:val="0"/>
          <w:marTop w:val="154"/>
          <w:marBottom w:val="0"/>
          <w:divBdr>
            <w:top w:val="none" w:sz="0" w:space="0" w:color="auto"/>
            <w:left w:val="none" w:sz="0" w:space="0" w:color="auto"/>
            <w:bottom w:val="none" w:sz="0" w:space="0" w:color="auto"/>
            <w:right w:val="none" w:sz="0" w:space="0" w:color="auto"/>
          </w:divBdr>
        </w:div>
        <w:div w:id="224491910">
          <w:marLeft w:val="547"/>
          <w:marRight w:val="0"/>
          <w:marTop w:val="154"/>
          <w:marBottom w:val="0"/>
          <w:divBdr>
            <w:top w:val="none" w:sz="0" w:space="0" w:color="auto"/>
            <w:left w:val="none" w:sz="0" w:space="0" w:color="auto"/>
            <w:bottom w:val="none" w:sz="0" w:space="0" w:color="auto"/>
            <w:right w:val="none" w:sz="0" w:space="0" w:color="auto"/>
          </w:divBdr>
        </w:div>
      </w:divsChild>
    </w:div>
    <w:div w:id="1254127341">
      <w:bodyDiv w:val="1"/>
      <w:marLeft w:val="0"/>
      <w:marRight w:val="0"/>
      <w:marTop w:val="0"/>
      <w:marBottom w:val="0"/>
      <w:divBdr>
        <w:top w:val="none" w:sz="0" w:space="0" w:color="auto"/>
        <w:left w:val="none" w:sz="0" w:space="0" w:color="auto"/>
        <w:bottom w:val="none" w:sz="0" w:space="0" w:color="auto"/>
        <w:right w:val="none" w:sz="0" w:space="0" w:color="auto"/>
      </w:divBdr>
    </w:div>
    <w:div w:id="1440755325">
      <w:bodyDiv w:val="1"/>
      <w:marLeft w:val="0"/>
      <w:marRight w:val="0"/>
      <w:marTop w:val="0"/>
      <w:marBottom w:val="0"/>
      <w:divBdr>
        <w:top w:val="none" w:sz="0" w:space="0" w:color="auto"/>
        <w:left w:val="none" w:sz="0" w:space="0" w:color="auto"/>
        <w:bottom w:val="none" w:sz="0" w:space="0" w:color="auto"/>
        <w:right w:val="none" w:sz="0" w:space="0" w:color="auto"/>
      </w:divBdr>
      <w:divsChild>
        <w:div w:id="843129190">
          <w:marLeft w:val="547"/>
          <w:marRight w:val="0"/>
          <w:marTop w:val="154"/>
          <w:marBottom w:val="0"/>
          <w:divBdr>
            <w:top w:val="none" w:sz="0" w:space="0" w:color="auto"/>
            <w:left w:val="none" w:sz="0" w:space="0" w:color="auto"/>
            <w:bottom w:val="none" w:sz="0" w:space="0" w:color="auto"/>
            <w:right w:val="none" w:sz="0" w:space="0" w:color="auto"/>
          </w:divBdr>
        </w:div>
      </w:divsChild>
    </w:div>
    <w:div w:id="1445884676">
      <w:bodyDiv w:val="1"/>
      <w:marLeft w:val="0"/>
      <w:marRight w:val="0"/>
      <w:marTop w:val="0"/>
      <w:marBottom w:val="0"/>
      <w:divBdr>
        <w:top w:val="none" w:sz="0" w:space="0" w:color="auto"/>
        <w:left w:val="none" w:sz="0" w:space="0" w:color="auto"/>
        <w:bottom w:val="none" w:sz="0" w:space="0" w:color="auto"/>
        <w:right w:val="none" w:sz="0" w:space="0" w:color="auto"/>
      </w:divBdr>
      <w:divsChild>
        <w:div w:id="975795172">
          <w:marLeft w:val="1166"/>
          <w:marRight w:val="0"/>
          <w:marTop w:val="134"/>
          <w:marBottom w:val="0"/>
          <w:divBdr>
            <w:top w:val="none" w:sz="0" w:space="0" w:color="auto"/>
            <w:left w:val="none" w:sz="0" w:space="0" w:color="auto"/>
            <w:bottom w:val="none" w:sz="0" w:space="0" w:color="auto"/>
            <w:right w:val="none" w:sz="0" w:space="0" w:color="auto"/>
          </w:divBdr>
        </w:div>
        <w:div w:id="132986272">
          <w:marLeft w:val="1166"/>
          <w:marRight w:val="0"/>
          <w:marTop w:val="134"/>
          <w:marBottom w:val="0"/>
          <w:divBdr>
            <w:top w:val="none" w:sz="0" w:space="0" w:color="auto"/>
            <w:left w:val="none" w:sz="0" w:space="0" w:color="auto"/>
            <w:bottom w:val="none" w:sz="0" w:space="0" w:color="auto"/>
            <w:right w:val="none" w:sz="0" w:space="0" w:color="auto"/>
          </w:divBdr>
        </w:div>
      </w:divsChild>
    </w:div>
    <w:div w:id="1597320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6965">
          <w:marLeft w:val="1166"/>
          <w:marRight w:val="0"/>
          <w:marTop w:val="115"/>
          <w:marBottom w:val="0"/>
          <w:divBdr>
            <w:top w:val="none" w:sz="0" w:space="0" w:color="auto"/>
            <w:left w:val="none" w:sz="0" w:space="0" w:color="auto"/>
            <w:bottom w:val="none" w:sz="0" w:space="0" w:color="auto"/>
            <w:right w:val="none" w:sz="0" w:space="0" w:color="auto"/>
          </w:divBdr>
        </w:div>
        <w:div w:id="367998812">
          <w:marLeft w:val="1166"/>
          <w:marRight w:val="0"/>
          <w:marTop w:val="115"/>
          <w:marBottom w:val="0"/>
          <w:divBdr>
            <w:top w:val="none" w:sz="0" w:space="0" w:color="auto"/>
            <w:left w:val="none" w:sz="0" w:space="0" w:color="auto"/>
            <w:bottom w:val="none" w:sz="0" w:space="0" w:color="auto"/>
            <w:right w:val="none" w:sz="0" w:space="0" w:color="auto"/>
          </w:divBdr>
        </w:div>
        <w:div w:id="1158768907">
          <w:marLeft w:val="1166"/>
          <w:marRight w:val="0"/>
          <w:marTop w:val="115"/>
          <w:marBottom w:val="0"/>
          <w:divBdr>
            <w:top w:val="none" w:sz="0" w:space="0" w:color="auto"/>
            <w:left w:val="none" w:sz="0" w:space="0" w:color="auto"/>
            <w:bottom w:val="none" w:sz="0" w:space="0" w:color="auto"/>
            <w:right w:val="none" w:sz="0" w:space="0" w:color="auto"/>
          </w:divBdr>
        </w:div>
      </w:divsChild>
    </w:div>
    <w:div w:id="1779182104">
      <w:bodyDiv w:val="1"/>
      <w:marLeft w:val="0"/>
      <w:marRight w:val="0"/>
      <w:marTop w:val="0"/>
      <w:marBottom w:val="0"/>
      <w:divBdr>
        <w:top w:val="none" w:sz="0" w:space="0" w:color="auto"/>
        <w:left w:val="none" w:sz="0" w:space="0" w:color="auto"/>
        <w:bottom w:val="none" w:sz="0" w:space="0" w:color="auto"/>
        <w:right w:val="none" w:sz="0" w:space="0" w:color="auto"/>
      </w:divBdr>
      <w:divsChild>
        <w:div w:id="1952931494">
          <w:marLeft w:val="547"/>
          <w:marRight w:val="0"/>
          <w:marTop w:val="154"/>
          <w:marBottom w:val="0"/>
          <w:divBdr>
            <w:top w:val="none" w:sz="0" w:space="0" w:color="auto"/>
            <w:left w:val="none" w:sz="0" w:space="0" w:color="auto"/>
            <w:bottom w:val="none" w:sz="0" w:space="0" w:color="auto"/>
            <w:right w:val="none" w:sz="0" w:space="0" w:color="auto"/>
          </w:divBdr>
        </w:div>
        <w:div w:id="620653986">
          <w:marLeft w:val="1166"/>
          <w:marRight w:val="0"/>
          <w:marTop w:val="134"/>
          <w:marBottom w:val="0"/>
          <w:divBdr>
            <w:top w:val="none" w:sz="0" w:space="0" w:color="auto"/>
            <w:left w:val="none" w:sz="0" w:space="0" w:color="auto"/>
            <w:bottom w:val="none" w:sz="0" w:space="0" w:color="auto"/>
            <w:right w:val="none" w:sz="0" w:space="0" w:color="auto"/>
          </w:divBdr>
        </w:div>
        <w:div w:id="1367369344">
          <w:marLeft w:val="1166"/>
          <w:marRight w:val="0"/>
          <w:marTop w:val="134"/>
          <w:marBottom w:val="0"/>
          <w:divBdr>
            <w:top w:val="none" w:sz="0" w:space="0" w:color="auto"/>
            <w:left w:val="none" w:sz="0" w:space="0" w:color="auto"/>
            <w:bottom w:val="none" w:sz="0" w:space="0" w:color="auto"/>
            <w:right w:val="none" w:sz="0" w:space="0" w:color="auto"/>
          </w:divBdr>
        </w:div>
        <w:div w:id="2114468492">
          <w:marLeft w:val="1166"/>
          <w:marRight w:val="0"/>
          <w:marTop w:val="134"/>
          <w:marBottom w:val="0"/>
          <w:divBdr>
            <w:top w:val="none" w:sz="0" w:space="0" w:color="auto"/>
            <w:left w:val="none" w:sz="0" w:space="0" w:color="auto"/>
            <w:bottom w:val="none" w:sz="0" w:space="0" w:color="auto"/>
            <w:right w:val="none" w:sz="0" w:space="0" w:color="auto"/>
          </w:divBdr>
        </w:div>
        <w:div w:id="1613515047">
          <w:marLeft w:val="547"/>
          <w:marRight w:val="0"/>
          <w:marTop w:val="154"/>
          <w:marBottom w:val="0"/>
          <w:divBdr>
            <w:top w:val="none" w:sz="0" w:space="0" w:color="auto"/>
            <w:left w:val="none" w:sz="0" w:space="0" w:color="auto"/>
            <w:bottom w:val="none" w:sz="0" w:space="0" w:color="auto"/>
            <w:right w:val="none" w:sz="0" w:space="0" w:color="auto"/>
          </w:divBdr>
        </w:div>
      </w:divsChild>
    </w:div>
    <w:div w:id="2013096375">
      <w:bodyDiv w:val="1"/>
      <w:marLeft w:val="0"/>
      <w:marRight w:val="0"/>
      <w:marTop w:val="0"/>
      <w:marBottom w:val="0"/>
      <w:divBdr>
        <w:top w:val="none" w:sz="0" w:space="0" w:color="auto"/>
        <w:left w:val="none" w:sz="0" w:space="0" w:color="auto"/>
        <w:bottom w:val="none" w:sz="0" w:space="0" w:color="auto"/>
        <w:right w:val="none" w:sz="0" w:space="0" w:color="auto"/>
      </w:divBdr>
      <w:divsChild>
        <w:div w:id="1963924458">
          <w:marLeft w:val="547"/>
          <w:marRight w:val="0"/>
          <w:marTop w:val="154"/>
          <w:marBottom w:val="0"/>
          <w:divBdr>
            <w:top w:val="none" w:sz="0" w:space="0" w:color="auto"/>
            <w:left w:val="none" w:sz="0" w:space="0" w:color="auto"/>
            <w:bottom w:val="none" w:sz="0" w:space="0" w:color="auto"/>
            <w:right w:val="none" w:sz="0" w:space="0" w:color="auto"/>
          </w:divBdr>
        </w:div>
      </w:divsChild>
    </w:div>
    <w:div w:id="2133938106">
      <w:bodyDiv w:val="1"/>
      <w:marLeft w:val="0"/>
      <w:marRight w:val="0"/>
      <w:marTop w:val="0"/>
      <w:marBottom w:val="0"/>
      <w:divBdr>
        <w:top w:val="none" w:sz="0" w:space="0" w:color="auto"/>
        <w:left w:val="none" w:sz="0" w:space="0" w:color="auto"/>
        <w:bottom w:val="none" w:sz="0" w:space="0" w:color="auto"/>
        <w:right w:val="none" w:sz="0" w:space="0" w:color="auto"/>
      </w:divBdr>
      <w:divsChild>
        <w:div w:id="2134977332">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economicsofhappiness.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cologyandsociety.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akub.com/CV/publications/2013_Kubiszewski_GlobalGPI.pdf?attredirects=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x.doi.org/10.1016/S0921-8009(98)90063-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nas.org/cgi/doi/10.1073/pnas.1220362110" TargetMode="External"/><Relationship Id="rId14" Type="http://schemas.openxmlformats.org/officeDocument/2006/relationships/hyperlink" Target="http://dx.doi.org/10.1016/j.worlddev.2014.05.0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6CE348B9CE194DBDB536930BF57D4C"/>
        <w:category>
          <w:name w:val="General"/>
          <w:gallery w:val="placeholder"/>
        </w:category>
        <w:types>
          <w:type w:val="bbPlcHdr"/>
        </w:types>
        <w:behaviors>
          <w:behavior w:val="content"/>
        </w:behaviors>
        <w:guid w:val="{973CAB30-A07A-344A-985E-769ED3B79B91}"/>
      </w:docPartPr>
      <w:docPartBody>
        <w:p w:rsidR="00E33275" w:rsidRDefault="00E33275" w:rsidP="00E33275">
          <w:pPr>
            <w:pStyle w:val="136CE348B9CE194DBDB536930BF57D4C"/>
          </w:pPr>
          <w:r>
            <w:t>[Type text]</w:t>
          </w:r>
        </w:p>
      </w:docPartBody>
    </w:docPart>
    <w:docPart>
      <w:docPartPr>
        <w:name w:val="F2E75D5864E7BA4FAC6DCA9DA8900289"/>
        <w:category>
          <w:name w:val="General"/>
          <w:gallery w:val="placeholder"/>
        </w:category>
        <w:types>
          <w:type w:val="bbPlcHdr"/>
        </w:types>
        <w:behaviors>
          <w:behavior w:val="content"/>
        </w:behaviors>
        <w:guid w:val="{DB76F19F-43CE-D348-A5D5-625714E0561C}"/>
      </w:docPartPr>
      <w:docPartBody>
        <w:p w:rsidR="00E33275" w:rsidRDefault="00E33275" w:rsidP="00E33275">
          <w:pPr>
            <w:pStyle w:val="F2E75D5864E7BA4FAC6DCA9DA8900289"/>
          </w:pPr>
          <w:r>
            <w:t>[Type text]</w:t>
          </w:r>
        </w:p>
      </w:docPartBody>
    </w:docPart>
    <w:docPart>
      <w:docPartPr>
        <w:name w:val="AEA5F75D0AED9F4A8B30DB7FCE4DF787"/>
        <w:category>
          <w:name w:val="General"/>
          <w:gallery w:val="placeholder"/>
        </w:category>
        <w:types>
          <w:type w:val="bbPlcHdr"/>
        </w:types>
        <w:behaviors>
          <w:behavior w:val="content"/>
        </w:behaviors>
        <w:guid w:val="{60E33504-D8AC-644A-BD3D-0DB5B978CF06}"/>
      </w:docPartPr>
      <w:docPartBody>
        <w:p w:rsidR="00E33275" w:rsidRDefault="00E33275" w:rsidP="00E33275">
          <w:pPr>
            <w:pStyle w:val="AEA5F75D0AED9F4A8B30DB7FCE4DF78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275"/>
    <w:rsid w:val="00035A50"/>
    <w:rsid w:val="000F61CF"/>
    <w:rsid w:val="001018F6"/>
    <w:rsid w:val="00117A5D"/>
    <w:rsid w:val="00153707"/>
    <w:rsid w:val="00171817"/>
    <w:rsid w:val="001C52A8"/>
    <w:rsid w:val="001F355E"/>
    <w:rsid w:val="002056A9"/>
    <w:rsid w:val="00237C63"/>
    <w:rsid w:val="00253196"/>
    <w:rsid w:val="00261B94"/>
    <w:rsid w:val="00315ABD"/>
    <w:rsid w:val="00330236"/>
    <w:rsid w:val="0033253A"/>
    <w:rsid w:val="003652C3"/>
    <w:rsid w:val="003A75FB"/>
    <w:rsid w:val="003B5062"/>
    <w:rsid w:val="003C3DA2"/>
    <w:rsid w:val="00450EE6"/>
    <w:rsid w:val="004514C1"/>
    <w:rsid w:val="004A1751"/>
    <w:rsid w:val="004A2743"/>
    <w:rsid w:val="004D5D87"/>
    <w:rsid w:val="005049C3"/>
    <w:rsid w:val="00522CD7"/>
    <w:rsid w:val="005470BF"/>
    <w:rsid w:val="00555984"/>
    <w:rsid w:val="00622119"/>
    <w:rsid w:val="0064328A"/>
    <w:rsid w:val="006A4A2D"/>
    <w:rsid w:val="006F0506"/>
    <w:rsid w:val="00704C07"/>
    <w:rsid w:val="007A7014"/>
    <w:rsid w:val="00835EB8"/>
    <w:rsid w:val="00894DCD"/>
    <w:rsid w:val="00902E4F"/>
    <w:rsid w:val="00910E88"/>
    <w:rsid w:val="00924C8D"/>
    <w:rsid w:val="00930C58"/>
    <w:rsid w:val="00974E2A"/>
    <w:rsid w:val="009B3E3A"/>
    <w:rsid w:val="009E0069"/>
    <w:rsid w:val="00A40934"/>
    <w:rsid w:val="00A5142B"/>
    <w:rsid w:val="00A51C1B"/>
    <w:rsid w:val="00A72D31"/>
    <w:rsid w:val="00A827B4"/>
    <w:rsid w:val="00AB5420"/>
    <w:rsid w:val="00AD79B1"/>
    <w:rsid w:val="00AF11CC"/>
    <w:rsid w:val="00B13119"/>
    <w:rsid w:val="00B34299"/>
    <w:rsid w:val="00BC775B"/>
    <w:rsid w:val="00C735DB"/>
    <w:rsid w:val="00CA1E5C"/>
    <w:rsid w:val="00D06282"/>
    <w:rsid w:val="00D14894"/>
    <w:rsid w:val="00D16FCF"/>
    <w:rsid w:val="00D73709"/>
    <w:rsid w:val="00D84B69"/>
    <w:rsid w:val="00D95DE3"/>
    <w:rsid w:val="00DF24FD"/>
    <w:rsid w:val="00E000AE"/>
    <w:rsid w:val="00E2176C"/>
    <w:rsid w:val="00E33275"/>
    <w:rsid w:val="00E55396"/>
    <w:rsid w:val="00E66433"/>
    <w:rsid w:val="00E75447"/>
    <w:rsid w:val="00E76EE7"/>
    <w:rsid w:val="00EA5564"/>
    <w:rsid w:val="00EC35C3"/>
    <w:rsid w:val="00F1351D"/>
    <w:rsid w:val="00F35927"/>
    <w:rsid w:val="00F36F32"/>
    <w:rsid w:val="00F55513"/>
    <w:rsid w:val="00F75515"/>
    <w:rsid w:val="00FD3D4E"/>
    <w:rsid w:val="00FF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6CE348B9CE194DBDB536930BF57D4C">
    <w:name w:val="136CE348B9CE194DBDB536930BF57D4C"/>
    <w:rsid w:val="00E33275"/>
  </w:style>
  <w:style w:type="paragraph" w:customStyle="1" w:styleId="F2E75D5864E7BA4FAC6DCA9DA8900289">
    <w:name w:val="F2E75D5864E7BA4FAC6DCA9DA8900289"/>
    <w:rsid w:val="00E33275"/>
  </w:style>
  <w:style w:type="paragraph" w:customStyle="1" w:styleId="AEA5F75D0AED9F4A8B30DB7FCE4DF787">
    <w:name w:val="AEA5F75D0AED9F4A8B30DB7FCE4DF787"/>
    <w:rsid w:val="00E33275"/>
  </w:style>
  <w:style w:type="paragraph" w:customStyle="1" w:styleId="28EC5DF031E5294781876EFA4A086BDF">
    <w:name w:val="28EC5DF031E5294781876EFA4A086BDF"/>
    <w:rsid w:val="00E33275"/>
  </w:style>
  <w:style w:type="paragraph" w:customStyle="1" w:styleId="B52C0EC666699F4C858BD4481B0812E0">
    <w:name w:val="B52C0EC666699F4C858BD4481B0812E0"/>
    <w:rsid w:val="00E33275"/>
  </w:style>
  <w:style w:type="paragraph" w:customStyle="1" w:styleId="B711447063CFB84792C04EA73BA4D7E4">
    <w:name w:val="B711447063CFB84792C04EA73BA4D7E4"/>
    <w:rsid w:val="00E33275"/>
  </w:style>
  <w:style w:type="paragraph" w:customStyle="1" w:styleId="9A67F688C0AEFD478C12FC585CC0AB2C">
    <w:name w:val="9A67F688C0AEFD478C12FC585CC0AB2C"/>
    <w:rsid w:val="00E33275"/>
  </w:style>
  <w:style w:type="paragraph" w:customStyle="1" w:styleId="E4A092F749B7F5499E20314B5E5A47DA">
    <w:name w:val="E4A092F749B7F5499E20314B5E5A47DA"/>
    <w:rsid w:val="00E33275"/>
  </w:style>
  <w:style w:type="paragraph" w:customStyle="1" w:styleId="DCFE218A37841A4CAD67EAD2EDCFD6E3">
    <w:name w:val="DCFE218A37841A4CAD67EAD2EDCFD6E3"/>
    <w:rsid w:val="00E33275"/>
  </w:style>
  <w:style w:type="paragraph" w:customStyle="1" w:styleId="2C41B21EAD9FF34C8932F407FA791B17">
    <w:name w:val="2C41B21EAD9FF34C8932F407FA791B17"/>
    <w:rsid w:val="00E33275"/>
  </w:style>
  <w:style w:type="paragraph" w:customStyle="1" w:styleId="1D69B6EEB815D544B335CA1843D98154">
    <w:name w:val="1D69B6EEB815D544B335CA1843D98154"/>
    <w:rsid w:val="00E33275"/>
  </w:style>
  <w:style w:type="paragraph" w:customStyle="1" w:styleId="57E2551E1EA43F4AB9CBD1ADD2BA8D9A">
    <w:name w:val="57E2551E1EA43F4AB9CBD1ADD2BA8D9A"/>
    <w:rsid w:val="00E33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44DE-AC83-4374-8AE1-5C1877DE70DB}">
  <ds:schemaRefs>
    <ds:schemaRef ds:uri="http://schemas.openxmlformats.org/officeDocument/2006/bibliography"/>
  </ds:schemaRefs>
</ds:datastoreItem>
</file>

<file path=customXml/itemProps2.xml><?xml version="1.0" encoding="utf-8"?>
<ds:datastoreItem xmlns:ds="http://schemas.openxmlformats.org/officeDocument/2006/customXml" ds:itemID="{46B68179-32E8-465A-A166-A3F19C4E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7024</Words>
  <Characters>40038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Weber</dc:creator>
  <cp:lastModifiedBy>Olaf Weber</cp:lastModifiedBy>
  <cp:revision>4</cp:revision>
  <cp:lastPrinted>2020-09-10T15:53:00Z</cp:lastPrinted>
  <dcterms:created xsi:type="dcterms:W3CDTF">2021-08-25T18:00:00Z</dcterms:created>
  <dcterms:modified xsi:type="dcterms:W3CDTF">2021-08-25T18:10:00Z</dcterms:modified>
</cp:coreProperties>
</file>