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CC80" w14:textId="2EB9629F" w:rsidR="00CE7553" w:rsidRDefault="00E4384C" w:rsidP="009A224C">
      <w:pPr>
        <w:pStyle w:val="Heading1"/>
        <w:rPr>
          <w:rFonts w:asciiTheme="minorHAnsi" w:hAnsiTheme="minorHAnsi" w:cstheme="minorHAnsi"/>
        </w:rPr>
      </w:pPr>
      <w:r>
        <w:rPr>
          <w:rFonts w:asciiTheme="minorHAnsi" w:hAnsiTheme="minorHAnsi" w:cstheme="minorHAnsi"/>
        </w:rPr>
        <w:t>SUSM 702</w:t>
      </w:r>
      <w:r w:rsidR="00DB2454">
        <w:rPr>
          <w:rFonts w:asciiTheme="minorHAnsi" w:hAnsiTheme="minorHAnsi" w:cstheme="minorHAnsi"/>
        </w:rPr>
        <w:t xml:space="preserve"> – </w:t>
      </w:r>
      <w:r w:rsidR="007B62B1">
        <w:rPr>
          <w:rFonts w:asciiTheme="minorHAnsi" w:hAnsiTheme="minorHAnsi" w:cstheme="minorHAnsi"/>
        </w:rPr>
        <w:t xml:space="preserve">Research Methods – </w:t>
      </w:r>
      <w:r w:rsidR="00B953E6">
        <w:rPr>
          <w:rFonts w:asciiTheme="minorHAnsi" w:hAnsiTheme="minorHAnsi" w:cstheme="minorHAnsi"/>
        </w:rPr>
        <w:t>Winter 202</w:t>
      </w:r>
      <w:r w:rsidR="00386D28">
        <w:rPr>
          <w:rFonts w:asciiTheme="minorHAnsi" w:hAnsiTheme="minorHAnsi" w:cstheme="minorHAnsi"/>
        </w:rPr>
        <w:t>1</w:t>
      </w:r>
    </w:p>
    <w:p w14:paraId="5B2D5A11" w14:textId="77777777" w:rsidR="00FF60AB" w:rsidRPr="00CE7553" w:rsidRDefault="00FF60AB" w:rsidP="00FF60AB">
      <w:pPr>
        <w:spacing w:after="0"/>
        <w:rPr>
          <w:lang w:val="en-US"/>
        </w:rPr>
        <w:sectPr w:rsidR="00FF60AB" w:rsidRPr="00CE7553" w:rsidSect="00954F9D">
          <w:pgSz w:w="12240" w:h="15840"/>
          <w:pgMar w:top="1440" w:right="1440" w:bottom="1440" w:left="1440" w:header="708" w:footer="708" w:gutter="0"/>
          <w:cols w:space="708"/>
          <w:docGrid w:linePitch="360"/>
        </w:sectPr>
      </w:pPr>
    </w:p>
    <w:p w14:paraId="745E6082" w14:textId="737ED5DA" w:rsidR="007B62B1" w:rsidRDefault="007B62B1" w:rsidP="009C3BC8">
      <w:pPr>
        <w:spacing w:after="0" w:line="240" w:lineRule="auto"/>
      </w:pPr>
      <w:r>
        <w:rPr>
          <w:rStyle w:val="Heading3Char"/>
          <w:rFonts w:asciiTheme="minorHAnsi" w:eastAsiaTheme="minorEastAsia" w:hAnsiTheme="minorHAnsi" w:cstheme="minorBidi"/>
        </w:rPr>
        <w:t xml:space="preserve">Course </w:t>
      </w:r>
      <w:r w:rsidR="6AC5BDE3" w:rsidRPr="6AC5BDE3">
        <w:rPr>
          <w:rStyle w:val="Heading3Char"/>
          <w:rFonts w:asciiTheme="minorHAnsi" w:eastAsiaTheme="minorEastAsia" w:hAnsiTheme="minorHAnsi" w:cstheme="minorBidi"/>
        </w:rPr>
        <w:t xml:space="preserve">Instructor: </w:t>
      </w:r>
      <w:r w:rsidR="00B953E6" w:rsidRPr="00B953E6">
        <w:rPr>
          <w:bCs/>
        </w:rPr>
        <w:t>Prof.</w:t>
      </w:r>
      <w:r w:rsidR="00B953E6">
        <w:rPr>
          <w:rStyle w:val="Heading3Char"/>
          <w:rFonts w:asciiTheme="minorHAnsi" w:eastAsiaTheme="minorEastAsia" w:hAnsiTheme="minorHAnsi" w:cstheme="minorBidi"/>
        </w:rPr>
        <w:t xml:space="preserve"> </w:t>
      </w:r>
      <w:r w:rsidR="6AC5BDE3">
        <w:t xml:space="preserve">Juan Moreno-Cruz </w:t>
      </w:r>
      <w:r w:rsidR="003D5983">
        <w:tab/>
      </w:r>
      <w:r w:rsidR="002C38DD">
        <w:tab/>
      </w:r>
      <w:r w:rsidR="003D5983">
        <w:tab/>
      </w:r>
      <w:hyperlink r:id="rId6" w:history="1">
        <w:r w:rsidR="00B340DB" w:rsidRPr="00E85282">
          <w:rPr>
            <w:rStyle w:val="Hyperlink"/>
          </w:rPr>
          <w:t>juan.moreno-cruz@uwaterloo.ca</w:t>
        </w:r>
      </w:hyperlink>
    </w:p>
    <w:p w14:paraId="4BE3488E" w14:textId="77777777" w:rsidR="007B62B1" w:rsidRDefault="007B62B1" w:rsidP="009C3BC8">
      <w:pPr>
        <w:spacing w:after="0" w:line="240" w:lineRule="auto"/>
      </w:pPr>
    </w:p>
    <w:p w14:paraId="75E5128B" w14:textId="3870FBC2" w:rsidR="00FF60AB" w:rsidRPr="003D5983" w:rsidRDefault="6AC5BDE3" w:rsidP="003D5983">
      <w:pPr>
        <w:spacing w:after="0" w:line="240" w:lineRule="auto"/>
        <w:rPr>
          <w:rFonts w:eastAsiaTheme="majorEastAsia" w:cstheme="minorHAnsi"/>
          <w:b/>
          <w:bCs/>
          <w:color w:val="4F81BD" w:themeColor="accent1"/>
        </w:rPr>
      </w:pPr>
      <w:r w:rsidRPr="007B62B1">
        <w:rPr>
          <w:rStyle w:val="Heading3Char"/>
          <w:rFonts w:asciiTheme="minorHAnsi" w:eastAsiaTheme="minorEastAsia" w:hAnsiTheme="minorHAnsi" w:cstheme="minorBidi"/>
        </w:rPr>
        <w:t xml:space="preserve">Office Hours: </w:t>
      </w:r>
      <w:r w:rsidR="007B62B1" w:rsidRPr="007B62B1">
        <w:rPr>
          <w:bCs/>
        </w:rPr>
        <w:t>After</w:t>
      </w:r>
      <w:r w:rsidR="007B62B1" w:rsidRPr="007B62B1">
        <w:t xml:space="preserve"> class and</w:t>
      </w:r>
      <w:r w:rsidR="007B62B1">
        <w:t xml:space="preserve"> </w:t>
      </w:r>
      <w:r>
        <w:t>by appointment</w:t>
      </w:r>
      <w:r w:rsidR="003D5983">
        <w:tab/>
      </w:r>
      <w:r w:rsidR="003D5983">
        <w:tab/>
      </w:r>
      <w:r w:rsidR="003D5983">
        <w:tab/>
      </w:r>
      <w:r w:rsidRPr="6AC5BDE3">
        <w:rPr>
          <w:rStyle w:val="Heading3Char"/>
          <w:rFonts w:asciiTheme="minorHAnsi" w:eastAsiaTheme="minorEastAsia" w:hAnsiTheme="minorHAnsi" w:cstheme="minorBidi"/>
        </w:rPr>
        <w:t>Class Meetings:</w:t>
      </w:r>
      <w:r w:rsidRPr="6AC5BDE3">
        <w:rPr>
          <w:rFonts w:eastAsiaTheme="minorEastAsia"/>
        </w:rPr>
        <w:t xml:space="preserve"> </w:t>
      </w:r>
      <w:r w:rsidR="00386D28">
        <w:rPr>
          <w:rFonts w:eastAsiaTheme="minorEastAsia"/>
        </w:rPr>
        <w:t>TBA</w:t>
      </w:r>
    </w:p>
    <w:p w14:paraId="533B69BB" w14:textId="5DE066D3" w:rsidR="6AC5BDE3" w:rsidRDefault="6AC5BDE3" w:rsidP="6AC5BDE3">
      <w:pPr>
        <w:spacing w:after="0" w:line="240" w:lineRule="auto"/>
        <w:rPr>
          <w:rStyle w:val="Heading3Char"/>
          <w:rFonts w:asciiTheme="minorHAnsi" w:eastAsiaTheme="minorEastAsia" w:hAnsiTheme="minorHAnsi" w:cstheme="minorBidi"/>
        </w:rPr>
      </w:pPr>
    </w:p>
    <w:p w14:paraId="72B91033" w14:textId="14F3D979" w:rsidR="6AC5BDE3" w:rsidRPr="004253F0" w:rsidRDefault="6AC5BDE3" w:rsidP="004253F0">
      <w:pPr>
        <w:rPr>
          <w:rStyle w:val="Heading3Char"/>
          <w:rFonts w:ascii="Times New Roman" w:eastAsia="Times New Roman" w:hAnsi="Times New Roman" w:cs="Times New Roman"/>
          <w:b w:val="0"/>
          <w:bCs w:val="0"/>
          <w:color w:val="auto"/>
          <w:sz w:val="24"/>
          <w:szCs w:val="24"/>
          <w:lang w:val="en-US"/>
        </w:rPr>
      </w:pPr>
      <w:r w:rsidRPr="6AC5BDE3">
        <w:rPr>
          <w:rStyle w:val="Heading3Char"/>
          <w:rFonts w:asciiTheme="minorHAnsi" w:eastAsiaTheme="minorEastAsia" w:hAnsiTheme="minorHAnsi" w:cstheme="minorBidi"/>
        </w:rPr>
        <w:t>Course Description:</w:t>
      </w:r>
      <w:r w:rsidRPr="6AC5BDE3">
        <w:rPr>
          <w:rFonts w:eastAsiaTheme="minorEastAsia"/>
        </w:rPr>
        <w:t xml:space="preserve"> </w:t>
      </w:r>
      <w:r w:rsidR="00F419D3" w:rsidRPr="004253F0">
        <w:rPr>
          <w:rFonts w:eastAsiaTheme="minorEastAsia"/>
        </w:rPr>
        <w:t xml:space="preserve">This course lays the foundations of relevant research in the social and environmental sciences. It deals with the assumptions and the logic underlying social research. It also covers some of the tools available for doing research, but not in detail.  Students </w:t>
      </w:r>
      <w:r w:rsidR="004253F0">
        <w:rPr>
          <w:rFonts w:eastAsiaTheme="minorEastAsia"/>
        </w:rPr>
        <w:t>develop their own research projects and learn to evaluate empirical research.</w:t>
      </w:r>
    </w:p>
    <w:p w14:paraId="5AEC92E3" w14:textId="69EAAB68" w:rsidR="00FF60AB" w:rsidRDefault="6AC5BDE3" w:rsidP="00B259CF">
      <w:pPr>
        <w:spacing w:after="0" w:line="240" w:lineRule="auto"/>
        <w:rPr>
          <w:rFonts w:eastAsiaTheme="minorEastAsia"/>
        </w:rPr>
      </w:pPr>
      <w:r w:rsidRPr="6AC5BDE3">
        <w:rPr>
          <w:rStyle w:val="Heading3Char"/>
          <w:rFonts w:asciiTheme="minorHAnsi" w:eastAsiaTheme="minorEastAsia" w:hAnsiTheme="minorHAnsi" w:cstheme="minorBidi"/>
        </w:rPr>
        <w:t>Course Main Goal:</w:t>
      </w:r>
      <w:r w:rsidRPr="6AC5BDE3">
        <w:rPr>
          <w:rFonts w:eastAsiaTheme="minorEastAsia"/>
        </w:rPr>
        <w:t xml:space="preserve">  When </w:t>
      </w:r>
      <w:r w:rsidR="004253F0">
        <w:rPr>
          <w:rFonts w:eastAsiaTheme="minorEastAsia"/>
        </w:rPr>
        <w:t>students are done with this course, they</w:t>
      </w:r>
      <w:r w:rsidRPr="6AC5BDE3">
        <w:rPr>
          <w:rFonts w:eastAsiaTheme="minorEastAsia"/>
        </w:rPr>
        <w:t xml:space="preserve"> should be able to plan and execute </w:t>
      </w:r>
      <w:r w:rsidR="004253F0">
        <w:rPr>
          <w:rFonts w:eastAsiaTheme="minorEastAsia"/>
        </w:rPr>
        <w:t>their</w:t>
      </w:r>
      <w:r w:rsidRPr="6AC5BDE3">
        <w:rPr>
          <w:rFonts w:eastAsiaTheme="minorEastAsia"/>
        </w:rPr>
        <w:t xml:space="preserve"> own </w:t>
      </w:r>
      <w:r w:rsidR="004253F0">
        <w:rPr>
          <w:rFonts w:eastAsiaTheme="minorEastAsia"/>
        </w:rPr>
        <w:t>research</w:t>
      </w:r>
      <w:r w:rsidRPr="6AC5BDE3">
        <w:rPr>
          <w:rFonts w:eastAsiaTheme="minorEastAsia"/>
        </w:rPr>
        <w:t xml:space="preserve"> projects.</w:t>
      </w:r>
      <w:r w:rsidR="00CF2007">
        <w:rPr>
          <w:rFonts w:eastAsiaTheme="minorEastAsia"/>
        </w:rPr>
        <w:t xml:space="preserve"> To achieve this, students will:</w:t>
      </w:r>
    </w:p>
    <w:p w14:paraId="34EED29E"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Describe the conceptual aspects of research methods</w:t>
      </w:r>
    </w:p>
    <w:p w14:paraId="4912B98F"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Describe the process of conducting a literature review</w:t>
      </w:r>
    </w:p>
    <w:p w14:paraId="6E658BB2"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Compare and contrast the use of theory in qualitative, quantitative, and mixed methods research</w:t>
      </w:r>
    </w:p>
    <w:p w14:paraId="48AD2952"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Recognize the elements of an introduction to a research study</w:t>
      </w:r>
    </w:p>
    <w:p w14:paraId="3616F9CB"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Draft a purpose statement</w:t>
      </w:r>
    </w:p>
    <w:p w14:paraId="7F0B2698" w14:textId="6ABE9450" w:rsidR="00CF2007" w:rsidRPr="00CF2007" w:rsidRDefault="00CF2007" w:rsidP="00B340DB">
      <w:pPr>
        <w:pStyle w:val="ListParagraph"/>
        <w:numPr>
          <w:ilvl w:val="0"/>
          <w:numId w:val="15"/>
        </w:numPr>
        <w:spacing w:after="0" w:line="240" w:lineRule="auto"/>
        <w:ind w:left="360"/>
        <w:rPr>
          <w:rFonts w:cstheme="minorHAnsi"/>
          <w:lang w:val="en-US"/>
        </w:rPr>
      </w:pPr>
      <w:r w:rsidRPr="00CF2007">
        <w:rPr>
          <w:rFonts w:cstheme="minorHAnsi"/>
          <w:lang w:val="en-US"/>
        </w:rPr>
        <w:t>Draft research questions and hypotheses</w:t>
      </w:r>
    </w:p>
    <w:p w14:paraId="69D48E13"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Identify ethical concerns to anticipate in research</w:t>
      </w:r>
    </w:p>
    <w:p w14:paraId="1A5B6EA8"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Integrate knowledge of qualitative, quantitative, and mixed methods approaches into developing a research design</w:t>
      </w:r>
    </w:p>
    <w:p w14:paraId="16041037" w14:textId="77777777" w:rsidR="00CF2007" w:rsidRDefault="00CF2007" w:rsidP="00B259CF">
      <w:pPr>
        <w:spacing w:after="0" w:line="240" w:lineRule="auto"/>
        <w:rPr>
          <w:rFonts w:cstheme="minorHAnsi"/>
        </w:rPr>
      </w:pPr>
    </w:p>
    <w:p w14:paraId="1EB5BF98" w14:textId="5C3BF1E1" w:rsidR="00964BCE" w:rsidRPr="00964BCE" w:rsidRDefault="00964BCE" w:rsidP="00964BCE">
      <w:pPr>
        <w:spacing w:line="360" w:lineRule="auto"/>
        <w:rPr>
          <w:rFonts w:eastAsiaTheme="minorEastAsia"/>
          <w:bCs/>
          <w:color w:val="4F81BD" w:themeColor="accent1"/>
        </w:rPr>
      </w:pPr>
      <w:r w:rsidRPr="00964BCE">
        <w:rPr>
          <w:rStyle w:val="Heading3Char"/>
          <w:rFonts w:asciiTheme="minorHAnsi" w:eastAsiaTheme="minorEastAsia" w:hAnsiTheme="minorHAnsi" w:cstheme="minorBidi"/>
          <w:b w:val="0"/>
        </w:rPr>
        <w:t>Expectations</w:t>
      </w:r>
      <w:r>
        <w:rPr>
          <w:rStyle w:val="Heading3Char"/>
          <w:rFonts w:asciiTheme="minorHAnsi" w:eastAsiaTheme="minorEastAsia" w:hAnsiTheme="minorHAnsi" w:cstheme="minorBidi"/>
          <w:b w:val="0"/>
        </w:rPr>
        <w:t xml:space="preserve">: </w:t>
      </w:r>
      <w:r w:rsidRPr="00964BCE">
        <w:rPr>
          <w:rFonts w:eastAsiaTheme="minorEastAsia"/>
        </w:rPr>
        <w:t>In order to gain maximum benefits from this course, you should</w:t>
      </w:r>
    </w:p>
    <w:p w14:paraId="3D83EB7B" w14:textId="77777777" w:rsidR="00964BCE" w:rsidRPr="00964BCE" w:rsidRDefault="00964BCE" w:rsidP="00964BCE">
      <w:pPr>
        <w:spacing w:after="0" w:line="240" w:lineRule="auto"/>
        <w:ind w:left="1080" w:hanging="360"/>
        <w:rPr>
          <w:rFonts w:eastAsiaTheme="minorEastAsia"/>
        </w:rPr>
      </w:pPr>
      <w:r w:rsidRPr="00964BCE">
        <w:rPr>
          <w:rFonts w:eastAsiaTheme="minorEastAsia"/>
        </w:rPr>
        <w:t>1. Participate fully in class by</w:t>
      </w:r>
    </w:p>
    <w:p w14:paraId="08EDAF8B" w14:textId="77777777" w:rsidR="00964BCE" w:rsidRPr="00964BCE" w:rsidRDefault="00964BCE" w:rsidP="00964BCE">
      <w:pPr>
        <w:numPr>
          <w:ilvl w:val="1"/>
          <w:numId w:val="17"/>
        </w:numPr>
        <w:spacing w:after="0" w:line="240" w:lineRule="auto"/>
        <w:rPr>
          <w:rFonts w:eastAsiaTheme="minorEastAsia"/>
        </w:rPr>
      </w:pPr>
      <w:r w:rsidRPr="00964BCE">
        <w:rPr>
          <w:rFonts w:eastAsiaTheme="minorEastAsia"/>
        </w:rPr>
        <w:t>reading assigned material prior to class sessions</w:t>
      </w:r>
    </w:p>
    <w:p w14:paraId="21742384" w14:textId="1C404466" w:rsidR="00964BCE" w:rsidRPr="00964BCE" w:rsidRDefault="00C17C37" w:rsidP="00964BCE">
      <w:pPr>
        <w:numPr>
          <w:ilvl w:val="1"/>
          <w:numId w:val="17"/>
        </w:numPr>
        <w:spacing w:after="0" w:line="240" w:lineRule="auto"/>
        <w:rPr>
          <w:rFonts w:eastAsiaTheme="minorEastAsia"/>
        </w:rPr>
      </w:pPr>
      <w:r>
        <w:rPr>
          <w:rFonts w:eastAsiaTheme="minorEastAsia"/>
        </w:rPr>
        <w:t>always attending class</w:t>
      </w:r>
    </w:p>
    <w:p w14:paraId="7F834562" w14:textId="77777777" w:rsidR="00964BCE" w:rsidRPr="00964BCE" w:rsidRDefault="00964BCE" w:rsidP="00964BCE">
      <w:pPr>
        <w:numPr>
          <w:ilvl w:val="1"/>
          <w:numId w:val="17"/>
        </w:numPr>
        <w:spacing w:after="0" w:line="240" w:lineRule="auto"/>
        <w:rPr>
          <w:rFonts w:eastAsiaTheme="minorEastAsia"/>
        </w:rPr>
      </w:pPr>
      <w:r w:rsidRPr="00964BCE">
        <w:rPr>
          <w:rFonts w:eastAsiaTheme="minorEastAsia"/>
        </w:rPr>
        <w:t>contributing meaningfully to class discussions</w:t>
      </w:r>
    </w:p>
    <w:p w14:paraId="6A09B6E9" w14:textId="77777777" w:rsidR="00964BCE" w:rsidRPr="00964BCE" w:rsidRDefault="00964BCE" w:rsidP="00964BCE">
      <w:pPr>
        <w:spacing w:after="0" w:line="240" w:lineRule="auto"/>
        <w:ind w:left="1080" w:hanging="360"/>
        <w:rPr>
          <w:rFonts w:eastAsiaTheme="minorEastAsia"/>
        </w:rPr>
      </w:pPr>
      <w:r w:rsidRPr="00964BCE">
        <w:rPr>
          <w:rFonts w:eastAsiaTheme="minorEastAsia"/>
        </w:rPr>
        <w:t>2. Take responsibility for your own learning by</w:t>
      </w:r>
    </w:p>
    <w:p w14:paraId="11BB01A8" w14:textId="77777777" w:rsidR="00964BCE" w:rsidRPr="00964BCE" w:rsidRDefault="00964BCE" w:rsidP="00964BCE">
      <w:pPr>
        <w:numPr>
          <w:ilvl w:val="0"/>
          <w:numId w:val="18"/>
        </w:numPr>
        <w:spacing w:after="0" w:line="240" w:lineRule="auto"/>
        <w:rPr>
          <w:rFonts w:eastAsiaTheme="minorEastAsia"/>
        </w:rPr>
      </w:pPr>
      <w:r w:rsidRPr="00964BCE">
        <w:rPr>
          <w:rFonts w:eastAsiaTheme="minorEastAsia"/>
        </w:rPr>
        <w:t>relating course content and projects to your own professional interests</w:t>
      </w:r>
    </w:p>
    <w:p w14:paraId="4E3B4AEB" w14:textId="77777777" w:rsidR="00964BCE" w:rsidRPr="00964BCE" w:rsidRDefault="00964BCE" w:rsidP="00964BCE">
      <w:pPr>
        <w:numPr>
          <w:ilvl w:val="0"/>
          <w:numId w:val="18"/>
        </w:numPr>
        <w:spacing w:after="0" w:line="240" w:lineRule="auto"/>
        <w:rPr>
          <w:rFonts w:eastAsiaTheme="minorEastAsia"/>
        </w:rPr>
      </w:pPr>
      <w:r w:rsidRPr="00964BCE">
        <w:rPr>
          <w:rFonts w:eastAsiaTheme="minorEastAsia"/>
        </w:rPr>
        <w:t>monitoring your own understanding</w:t>
      </w:r>
    </w:p>
    <w:p w14:paraId="53B5FEC0" w14:textId="77777777" w:rsidR="00964BCE" w:rsidRPr="00964BCE" w:rsidRDefault="00964BCE" w:rsidP="00964BCE">
      <w:pPr>
        <w:numPr>
          <w:ilvl w:val="0"/>
          <w:numId w:val="18"/>
        </w:numPr>
        <w:spacing w:after="0" w:line="240" w:lineRule="auto"/>
        <w:rPr>
          <w:rFonts w:eastAsiaTheme="minorEastAsia"/>
        </w:rPr>
      </w:pPr>
      <w:r w:rsidRPr="00964BCE">
        <w:rPr>
          <w:rFonts w:eastAsiaTheme="minorEastAsia"/>
        </w:rPr>
        <w:t>seeking clarification and assistance when necessary</w:t>
      </w:r>
    </w:p>
    <w:p w14:paraId="07FADC60" w14:textId="77777777" w:rsidR="00964BCE" w:rsidRPr="00964BCE" w:rsidRDefault="00964BCE" w:rsidP="00964BCE">
      <w:pPr>
        <w:spacing w:after="0" w:line="240" w:lineRule="auto"/>
        <w:ind w:left="1080" w:hanging="360"/>
        <w:rPr>
          <w:rFonts w:eastAsiaTheme="minorEastAsia"/>
        </w:rPr>
      </w:pPr>
      <w:r w:rsidRPr="00964BCE">
        <w:rPr>
          <w:rFonts w:eastAsiaTheme="minorEastAsia"/>
        </w:rPr>
        <w:t>3. Demonstrate respect and consideration for others by</w:t>
      </w:r>
    </w:p>
    <w:p w14:paraId="3DE5136F" w14:textId="77777777" w:rsidR="00964BCE" w:rsidRPr="00964BCE" w:rsidRDefault="00964BCE" w:rsidP="00964BCE">
      <w:pPr>
        <w:numPr>
          <w:ilvl w:val="0"/>
          <w:numId w:val="19"/>
        </w:numPr>
        <w:spacing w:after="0" w:line="240" w:lineRule="auto"/>
        <w:rPr>
          <w:rFonts w:eastAsiaTheme="minorEastAsia"/>
        </w:rPr>
      </w:pPr>
      <w:r w:rsidRPr="00964BCE">
        <w:rPr>
          <w:rFonts w:eastAsiaTheme="minorEastAsia"/>
        </w:rPr>
        <w:t>listening when others are speaking</w:t>
      </w:r>
    </w:p>
    <w:p w14:paraId="18276AE2" w14:textId="77777777" w:rsidR="00964BCE" w:rsidRPr="00964BCE" w:rsidRDefault="00964BCE" w:rsidP="00964BCE">
      <w:pPr>
        <w:numPr>
          <w:ilvl w:val="0"/>
          <w:numId w:val="19"/>
        </w:numPr>
        <w:spacing w:after="0" w:line="240" w:lineRule="auto"/>
        <w:rPr>
          <w:rFonts w:eastAsiaTheme="minorEastAsia"/>
        </w:rPr>
      </w:pPr>
      <w:r w:rsidRPr="00964BCE">
        <w:rPr>
          <w:rFonts w:eastAsiaTheme="minorEastAsia"/>
        </w:rPr>
        <w:t>being present for the entire class period</w:t>
      </w:r>
    </w:p>
    <w:p w14:paraId="0E9D226D" w14:textId="77777777" w:rsidR="00DD4809" w:rsidRDefault="00DD4809" w:rsidP="009C3BC8">
      <w:pPr>
        <w:pStyle w:val="Heading3"/>
        <w:spacing w:before="0" w:line="240" w:lineRule="auto"/>
        <w:rPr>
          <w:rFonts w:asciiTheme="minorHAnsi" w:hAnsiTheme="minorHAnsi" w:cstheme="minorHAnsi"/>
        </w:rPr>
      </w:pPr>
    </w:p>
    <w:p w14:paraId="3756A99C" w14:textId="3D3E6B2B" w:rsidR="00A17827" w:rsidRDefault="006A42E5" w:rsidP="009C3BC8">
      <w:pPr>
        <w:pStyle w:val="Heading3"/>
        <w:spacing w:before="0" w:line="240" w:lineRule="auto"/>
        <w:rPr>
          <w:rFonts w:asciiTheme="minorHAnsi" w:hAnsiTheme="minorHAnsi" w:cstheme="minorHAnsi"/>
        </w:rPr>
      </w:pPr>
      <w:r>
        <w:rPr>
          <w:rFonts w:asciiTheme="minorHAnsi" w:hAnsiTheme="minorHAnsi" w:cstheme="minorHAnsi"/>
        </w:rPr>
        <w:t>Books</w:t>
      </w:r>
      <w:r w:rsidR="00A17827" w:rsidRPr="00F61767">
        <w:rPr>
          <w:rFonts w:asciiTheme="minorHAnsi" w:hAnsiTheme="minorHAnsi" w:cstheme="minorHAnsi"/>
        </w:rPr>
        <w:t>:</w:t>
      </w:r>
    </w:p>
    <w:p w14:paraId="4D824C75" w14:textId="05520887" w:rsidR="00535287" w:rsidRPr="00C26837" w:rsidRDefault="00F419D3" w:rsidP="00535287">
      <w:pPr>
        <w:pStyle w:val="ListParagraph"/>
        <w:numPr>
          <w:ilvl w:val="0"/>
          <w:numId w:val="15"/>
        </w:numPr>
        <w:spacing w:after="0" w:line="240" w:lineRule="auto"/>
        <w:ind w:left="360"/>
        <w:rPr>
          <w:rFonts w:cstheme="minorHAnsi"/>
          <w:lang w:val="en-US"/>
        </w:rPr>
      </w:pPr>
      <w:r>
        <w:rPr>
          <w:rFonts w:cstheme="minorHAnsi"/>
          <w:lang w:val="en-US"/>
        </w:rPr>
        <w:t xml:space="preserve">J.W. Creswell and J. D. Creswell, </w:t>
      </w:r>
      <w:r w:rsidRPr="00F419D3">
        <w:rPr>
          <w:rFonts w:cstheme="minorHAnsi"/>
          <w:i/>
          <w:lang w:val="en-US"/>
        </w:rPr>
        <w:t>Research Design: Qualitative, Quantitative and Mixed Methods</w:t>
      </w:r>
      <w:r>
        <w:rPr>
          <w:rFonts w:cstheme="minorHAnsi"/>
          <w:lang w:val="en-US"/>
        </w:rPr>
        <w:t>, 5</w:t>
      </w:r>
      <w:r w:rsidRPr="00F419D3">
        <w:rPr>
          <w:rFonts w:cstheme="minorHAnsi"/>
          <w:vertAlign w:val="superscript"/>
          <w:lang w:val="en-US"/>
        </w:rPr>
        <w:t>th</w:t>
      </w:r>
      <w:r>
        <w:rPr>
          <w:rFonts w:cstheme="minorHAnsi"/>
          <w:lang w:val="en-US"/>
        </w:rPr>
        <w:t xml:space="preserve"> Edition, Sage Publishing, 2018 </w:t>
      </w:r>
      <w:r w:rsidRPr="005D01B1">
        <w:rPr>
          <w:rFonts w:cstheme="minorHAnsi"/>
          <w:b/>
          <w:lang w:val="en-US"/>
        </w:rPr>
        <w:t>(C&amp;C)</w:t>
      </w:r>
    </w:p>
    <w:p w14:paraId="25008CB2" w14:textId="01AE44FE" w:rsidR="00C26837" w:rsidRPr="006A42E5" w:rsidRDefault="00221EA2" w:rsidP="00535287">
      <w:pPr>
        <w:pStyle w:val="ListParagraph"/>
        <w:numPr>
          <w:ilvl w:val="0"/>
          <w:numId w:val="15"/>
        </w:numPr>
        <w:spacing w:after="0" w:line="240" w:lineRule="auto"/>
        <w:ind w:left="360"/>
        <w:rPr>
          <w:rFonts w:cstheme="minorHAnsi"/>
          <w:lang w:val="en-US"/>
        </w:rPr>
      </w:pPr>
      <w:r>
        <w:rPr>
          <w:rFonts w:cstheme="minorHAnsi"/>
          <w:lang w:val="en-US"/>
        </w:rPr>
        <w:t xml:space="preserve">W.L. Belcher, </w:t>
      </w:r>
      <w:r w:rsidR="00C26837" w:rsidRPr="00221EA2">
        <w:rPr>
          <w:rFonts w:cstheme="minorHAnsi"/>
          <w:i/>
          <w:lang w:val="en-US"/>
        </w:rPr>
        <w:t xml:space="preserve">Writing </w:t>
      </w:r>
      <w:r w:rsidRPr="00221EA2">
        <w:rPr>
          <w:rFonts w:cstheme="minorHAnsi"/>
          <w:i/>
          <w:lang w:val="en-US"/>
        </w:rPr>
        <w:t>Y</w:t>
      </w:r>
      <w:r w:rsidR="00C26837" w:rsidRPr="00221EA2">
        <w:rPr>
          <w:rFonts w:cstheme="minorHAnsi"/>
          <w:i/>
          <w:lang w:val="en-US"/>
        </w:rPr>
        <w:t xml:space="preserve">our Journal Article in </w:t>
      </w:r>
      <w:r w:rsidRPr="00221EA2">
        <w:rPr>
          <w:rFonts w:cstheme="minorHAnsi"/>
          <w:i/>
          <w:lang w:val="en-US"/>
        </w:rPr>
        <w:t>Twelve</w:t>
      </w:r>
      <w:r w:rsidR="00C26837" w:rsidRPr="00221EA2">
        <w:rPr>
          <w:rFonts w:cstheme="minorHAnsi"/>
          <w:i/>
          <w:lang w:val="en-US"/>
        </w:rPr>
        <w:t xml:space="preserve"> </w:t>
      </w:r>
      <w:r w:rsidRPr="00221EA2">
        <w:rPr>
          <w:rFonts w:cstheme="minorHAnsi"/>
          <w:i/>
          <w:lang w:val="en-US"/>
        </w:rPr>
        <w:t>W</w:t>
      </w:r>
      <w:r w:rsidR="00C26837" w:rsidRPr="00221EA2">
        <w:rPr>
          <w:rFonts w:cstheme="minorHAnsi"/>
          <w:i/>
          <w:lang w:val="en-US"/>
        </w:rPr>
        <w:t>eeks</w:t>
      </w:r>
      <w:r>
        <w:rPr>
          <w:rFonts w:cstheme="minorHAnsi"/>
          <w:lang w:val="en-US"/>
        </w:rPr>
        <w:t>, 2</w:t>
      </w:r>
      <w:r w:rsidRPr="00221EA2">
        <w:rPr>
          <w:rFonts w:cstheme="minorHAnsi"/>
          <w:vertAlign w:val="superscript"/>
          <w:lang w:val="en-US"/>
        </w:rPr>
        <w:t>nd</w:t>
      </w:r>
      <w:r>
        <w:rPr>
          <w:rFonts w:cstheme="minorHAnsi"/>
          <w:lang w:val="en-US"/>
        </w:rPr>
        <w:t xml:space="preserve"> Edition, University of Chicago Press, 2019</w:t>
      </w:r>
    </w:p>
    <w:p w14:paraId="26C75767" w14:textId="16FF3DF1" w:rsidR="00CF217F" w:rsidRDefault="00CF217F" w:rsidP="00535287">
      <w:pPr>
        <w:pStyle w:val="ListParagraph"/>
        <w:numPr>
          <w:ilvl w:val="0"/>
          <w:numId w:val="15"/>
        </w:numPr>
        <w:spacing w:after="0" w:line="240" w:lineRule="auto"/>
        <w:ind w:left="360"/>
        <w:rPr>
          <w:rFonts w:cstheme="minorHAnsi"/>
          <w:lang w:val="en-US"/>
        </w:rPr>
      </w:pPr>
      <w:r>
        <w:rPr>
          <w:rFonts w:cstheme="minorHAnsi"/>
          <w:lang w:val="en-US"/>
        </w:rPr>
        <w:t xml:space="preserve">M. </w:t>
      </w:r>
      <w:proofErr w:type="spellStart"/>
      <w:r>
        <w:rPr>
          <w:rFonts w:cstheme="minorHAnsi"/>
          <w:lang w:val="en-US"/>
        </w:rPr>
        <w:t>Michalko</w:t>
      </w:r>
      <w:proofErr w:type="spellEnd"/>
      <w:r>
        <w:rPr>
          <w:rFonts w:cstheme="minorHAnsi"/>
          <w:lang w:val="en-US"/>
        </w:rPr>
        <w:t xml:space="preserve">, </w:t>
      </w:r>
      <w:proofErr w:type="spellStart"/>
      <w:r>
        <w:rPr>
          <w:rFonts w:cstheme="minorHAnsi"/>
          <w:lang w:val="en-US"/>
        </w:rPr>
        <w:t>Thinkertoys</w:t>
      </w:r>
      <w:proofErr w:type="spellEnd"/>
      <w:r>
        <w:rPr>
          <w:rFonts w:cstheme="minorHAnsi"/>
          <w:lang w:val="en-US"/>
        </w:rPr>
        <w:t>: A Handbook of Creative Thinking Techniques, Ten Speed Press, Berkeley, 2006</w:t>
      </w:r>
    </w:p>
    <w:p w14:paraId="1CE99239" w14:textId="3ADBDAB4" w:rsidR="007851B8" w:rsidRPr="006A42E5" w:rsidRDefault="007851B8" w:rsidP="00535287">
      <w:pPr>
        <w:pStyle w:val="ListParagraph"/>
        <w:numPr>
          <w:ilvl w:val="0"/>
          <w:numId w:val="15"/>
        </w:numPr>
        <w:spacing w:after="0" w:line="240" w:lineRule="auto"/>
        <w:ind w:left="360"/>
        <w:rPr>
          <w:rFonts w:cstheme="minorHAnsi"/>
          <w:lang w:val="en-US"/>
        </w:rPr>
      </w:pPr>
      <w:r>
        <w:rPr>
          <w:rFonts w:cstheme="minorHAnsi"/>
          <w:lang w:val="en-US"/>
        </w:rPr>
        <w:t xml:space="preserve">S. King, </w:t>
      </w:r>
      <w:r w:rsidRPr="007851B8">
        <w:rPr>
          <w:rFonts w:cstheme="minorHAnsi"/>
          <w:i/>
          <w:lang w:val="en-US"/>
        </w:rPr>
        <w:t>On Writing</w:t>
      </w:r>
      <w:r>
        <w:rPr>
          <w:rFonts w:cstheme="minorHAnsi"/>
          <w:lang w:val="en-US"/>
        </w:rPr>
        <w:t>, Scribner New York NY, 2000</w:t>
      </w:r>
    </w:p>
    <w:p w14:paraId="3A36A2D4" w14:textId="0B58FDAC" w:rsidR="006A42E5" w:rsidRDefault="0044437A" w:rsidP="00535287">
      <w:pPr>
        <w:pStyle w:val="ListParagraph"/>
        <w:numPr>
          <w:ilvl w:val="0"/>
          <w:numId w:val="15"/>
        </w:numPr>
        <w:spacing w:after="0" w:line="240" w:lineRule="auto"/>
        <w:ind w:left="360"/>
        <w:rPr>
          <w:rFonts w:cstheme="minorHAnsi"/>
          <w:lang w:val="en-US"/>
        </w:rPr>
      </w:pPr>
      <w:r>
        <w:rPr>
          <w:rFonts w:cstheme="minorHAnsi"/>
          <w:lang w:val="en-US"/>
        </w:rPr>
        <w:lastRenderedPageBreak/>
        <w:t xml:space="preserve">S. </w:t>
      </w:r>
      <w:proofErr w:type="spellStart"/>
      <w:r>
        <w:rPr>
          <w:rFonts w:cstheme="minorHAnsi"/>
          <w:lang w:val="en-US"/>
        </w:rPr>
        <w:t>Pressfield</w:t>
      </w:r>
      <w:proofErr w:type="spellEnd"/>
      <w:r>
        <w:rPr>
          <w:rFonts w:cstheme="minorHAnsi"/>
          <w:lang w:val="en-US"/>
        </w:rPr>
        <w:t xml:space="preserve">, </w:t>
      </w:r>
      <w:r w:rsidRPr="00221EA2">
        <w:rPr>
          <w:rFonts w:cstheme="minorHAnsi"/>
          <w:i/>
          <w:lang w:val="en-US"/>
        </w:rPr>
        <w:t>The War o</w:t>
      </w:r>
      <w:r w:rsidR="00AC2823" w:rsidRPr="00221EA2">
        <w:rPr>
          <w:rFonts w:cstheme="minorHAnsi"/>
          <w:i/>
          <w:lang w:val="en-US"/>
        </w:rPr>
        <w:t>f</w:t>
      </w:r>
      <w:r w:rsidRPr="00221EA2">
        <w:rPr>
          <w:rFonts w:cstheme="minorHAnsi"/>
          <w:i/>
          <w:lang w:val="en-US"/>
        </w:rPr>
        <w:t xml:space="preserve"> Art: Break Through the Blocks and Win Your Inner Creative Battles</w:t>
      </w:r>
      <w:r>
        <w:rPr>
          <w:rFonts w:cstheme="minorHAnsi"/>
          <w:lang w:val="en-US"/>
        </w:rPr>
        <w:t>, Black Irish Entertainment, LLC. 2012</w:t>
      </w:r>
    </w:p>
    <w:p w14:paraId="5C8E3F3A" w14:textId="0FD445FF" w:rsidR="00885487" w:rsidRPr="00CF217F" w:rsidRDefault="0044437A" w:rsidP="00CF217F">
      <w:pPr>
        <w:pStyle w:val="ListParagraph"/>
        <w:numPr>
          <w:ilvl w:val="0"/>
          <w:numId w:val="15"/>
        </w:numPr>
        <w:spacing w:after="0" w:line="240" w:lineRule="auto"/>
        <w:ind w:left="360"/>
        <w:rPr>
          <w:rFonts w:cstheme="minorHAnsi"/>
          <w:lang w:val="en-US"/>
        </w:rPr>
      </w:pPr>
      <w:r>
        <w:rPr>
          <w:rFonts w:cstheme="minorHAnsi"/>
          <w:lang w:val="en-US"/>
        </w:rPr>
        <w:t xml:space="preserve">E.R. </w:t>
      </w:r>
      <w:proofErr w:type="spellStart"/>
      <w:r>
        <w:rPr>
          <w:rFonts w:cstheme="minorHAnsi"/>
          <w:lang w:val="en-US"/>
        </w:rPr>
        <w:t>Tufte</w:t>
      </w:r>
      <w:proofErr w:type="spellEnd"/>
      <w:r>
        <w:rPr>
          <w:rFonts w:cstheme="minorHAnsi"/>
          <w:lang w:val="en-US"/>
        </w:rPr>
        <w:t xml:space="preserve">, </w:t>
      </w:r>
      <w:r w:rsidRPr="00221EA2">
        <w:rPr>
          <w:rFonts w:cstheme="minorHAnsi"/>
          <w:i/>
          <w:lang w:val="en-US"/>
        </w:rPr>
        <w:t>The Visual Display of Quantitative Information</w:t>
      </w:r>
      <w:r>
        <w:rPr>
          <w:rFonts w:cstheme="minorHAnsi"/>
          <w:lang w:val="en-US"/>
        </w:rPr>
        <w:t xml:space="preserve">, Graphics Press Cheshire, Connecticut, 2001 </w:t>
      </w:r>
    </w:p>
    <w:p w14:paraId="53923AFC" w14:textId="2A35213A" w:rsidR="00885487" w:rsidRPr="00885487" w:rsidRDefault="00885487" w:rsidP="00885487">
      <w:pPr>
        <w:pStyle w:val="ListParagraph"/>
        <w:numPr>
          <w:ilvl w:val="0"/>
          <w:numId w:val="15"/>
        </w:numPr>
        <w:spacing w:line="240" w:lineRule="auto"/>
        <w:ind w:left="360"/>
        <w:rPr>
          <w:rFonts w:cstheme="minorHAnsi"/>
          <w:bCs/>
          <w:lang w:val="en-US"/>
        </w:rPr>
      </w:pPr>
      <w:r>
        <w:rPr>
          <w:rFonts w:cstheme="minorHAnsi"/>
          <w:lang w:val="en-US"/>
        </w:rPr>
        <w:t xml:space="preserve">A. Saini, </w:t>
      </w:r>
      <w:r w:rsidRPr="00221EA2">
        <w:rPr>
          <w:rFonts w:cstheme="minorHAnsi"/>
          <w:bCs/>
          <w:i/>
          <w:lang w:val="en-US"/>
        </w:rPr>
        <w:t>Inferior: How Science Got Women Wrong-and the New Research That's Rewriting the Story</w:t>
      </w:r>
      <w:r>
        <w:rPr>
          <w:rFonts w:cstheme="minorHAnsi"/>
          <w:bCs/>
          <w:lang w:val="en-US"/>
        </w:rPr>
        <w:t>, Beacon Press, 2018</w:t>
      </w:r>
    </w:p>
    <w:p w14:paraId="4401398E" w14:textId="3072D37F" w:rsidR="00F419D3" w:rsidRDefault="00885487" w:rsidP="00F419D3">
      <w:pPr>
        <w:pStyle w:val="ListParagraph"/>
        <w:numPr>
          <w:ilvl w:val="0"/>
          <w:numId w:val="15"/>
        </w:numPr>
        <w:spacing w:after="0" w:line="240" w:lineRule="auto"/>
        <w:ind w:left="360"/>
        <w:rPr>
          <w:rFonts w:cstheme="minorHAnsi"/>
          <w:lang w:val="en-US"/>
        </w:rPr>
      </w:pPr>
      <w:r>
        <w:rPr>
          <w:rFonts w:cstheme="minorHAnsi"/>
          <w:lang w:val="en-US"/>
        </w:rPr>
        <w:t xml:space="preserve">A. Saini, </w:t>
      </w:r>
      <w:r w:rsidRPr="00221EA2">
        <w:rPr>
          <w:rFonts w:cstheme="minorHAnsi"/>
          <w:i/>
          <w:lang w:val="en-US"/>
        </w:rPr>
        <w:t>Superior: The Return of race Science</w:t>
      </w:r>
      <w:r>
        <w:rPr>
          <w:rFonts w:cstheme="minorHAnsi"/>
          <w:lang w:val="en-US"/>
        </w:rPr>
        <w:t>, Beacon Press, 2019</w:t>
      </w:r>
    </w:p>
    <w:p w14:paraId="402886A7" w14:textId="279DA881" w:rsidR="00CF217F" w:rsidRDefault="00CF217F" w:rsidP="00F419D3">
      <w:pPr>
        <w:pStyle w:val="ListParagraph"/>
        <w:numPr>
          <w:ilvl w:val="0"/>
          <w:numId w:val="15"/>
        </w:numPr>
        <w:spacing w:after="0" w:line="240" w:lineRule="auto"/>
        <w:ind w:left="360"/>
        <w:rPr>
          <w:rFonts w:cstheme="minorHAnsi"/>
          <w:lang w:val="en-US"/>
        </w:rPr>
      </w:pPr>
      <w:r>
        <w:rPr>
          <w:rFonts w:cstheme="minorHAnsi"/>
          <w:lang w:val="en-US"/>
        </w:rPr>
        <w:t xml:space="preserve">M. Berg and B.K. </w:t>
      </w:r>
      <w:proofErr w:type="spellStart"/>
      <w:r>
        <w:rPr>
          <w:rFonts w:cstheme="minorHAnsi"/>
          <w:lang w:val="en-US"/>
        </w:rPr>
        <w:t>Seeber</w:t>
      </w:r>
      <w:proofErr w:type="spellEnd"/>
      <w:r>
        <w:rPr>
          <w:rFonts w:cstheme="minorHAnsi"/>
          <w:lang w:val="en-US"/>
        </w:rPr>
        <w:t>, The Slow Professor: Changing the culture of speed in the Academy, University of Toronto Press, Toronto, 2016</w:t>
      </w:r>
    </w:p>
    <w:p w14:paraId="154AF1FF" w14:textId="74F4504F" w:rsidR="00885487" w:rsidRDefault="00885487" w:rsidP="00AC2823">
      <w:pPr>
        <w:pStyle w:val="ListParagraph"/>
        <w:spacing w:after="0" w:line="240" w:lineRule="auto"/>
        <w:ind w:left="360"/>
        <w:rPr>
          <w:rFonts w:cstheme="minorHAnsi"/>
          <w:lang w:val="en-US"/>
        </w:rPr>
      </w:pPr>
    </w:p>
    <w:p w14:paraId="5BB9D285" w14:textId="77777777" w:rsidR="00AC2823" w:rsidRPr="00885487" w:rsidRDefault="00AC2823" w:rsidP="00AC2823">
      <w:pPr>
        <w:pStyle w:val="ListParagraph"/>
        <w:spacing w:after="0" w:line="240" w:lineRule="auto"/>
        <w:ind w:left="360"/>
        <w:rPr>
          <w:rFonts w:cstheme="minorHAnsi"/>
          <w:lang w:val="en-US"/>
        </w:rPr>
      </w:pPr>
    </w:p>
    <w:p w14:paraId="39D528C8" w14:textId="45B60C7E" w:rsidR="00CE0ECF" w:rsidRDefault="00AC766B" w:rsidP="00FF60AB">
      <w:pPr>
        <w:pStyle w:val="Heading3"/>
        <w:spacing w:before="0" w:line="240" w:lineRule="auto"/>
        <w:rPr>
          <w:rFonts w:asciiTheme="minorHAnsi" w:hAnsiTheme="minorHAnsi" w:cstheme="minorHAnsi"/>
        </w:rPr>
      </w:pPr>
      <w:r w:rsidRPr="00F61767">
        <w:rPr>
          <w:rFonts w:asciiTheme="minorHAnsi" w:hAnsiTheme="minorHAnsi" w:cstheme="minorHAnsi"/>
        </w:rPr>
        <w:t>Course Requirements and Grading</w:t>
      </w:r>
      <w:r w:rsidR="00FF60AB">
        <w:rPr>
          <w:rFonts w:asciiTheme="minorHAnsi" w:hAnsiTheme="minorHAnsi" w:cstheme="minorHAnsi"/>
        </w:rPr>
        <w:t>:</w:t>
      </w:r>
    </w:p>
    <w:p w14:paraId="0A9AFD06" w14:textId="77F757C5" w:rsidR="00175352" w:rsidRDefault="00175352" w:rsidP="00175352">
      <w:pPr>
        <w:spacing w:after="0" w:line="240" w:lineRule="auto"/>
      </w:pPr>
      <w:r w:rsidRPr="00175352">
        <w:t xml:space="preserve">Students will </w:t>
      </w:r>
      <w:r w:rsidR="00221EA2">
        <w:t>write a journal article</w:t>
      </w:r>
      <w:r w:rsidRPr="00175352">
        <w:t xml:space="preserve">. </w:t>
      </w:r>
      <w:r w:rsidR="00A308A2">
        <w:t>R</w:t>
      </w:r>
      <w:r w:rsidRPr="00175352">
        <w:t xml:space="preserve">esults will be presented orally to the class at the </w:t>
      </w:r>
      <w:r w:rsidR="00DD4809">
        <w:t xml:space="preserve">end of the </w:t>
      </w:r>
      <w:r w:rsidRPr="00175352">
        <w:t xml:space="preserve">semester. </w:t>
      </w:r>
      <w:r w:rsidR="00DD4809">
        <w:t>Several deliverables are expected</w:t>
      </w:r>
      <w:r w:rsidR="00C26837">
        <w:t xml:space="preserve"> as indicated below:</w:t>
      </w:r>
    </w:p>
    <w:p w14:paraId="3964510C" w14:textId="646DA916" w:rsidR="00C26837" w:rsidRDefault="00C26837" w:rsidP="00175352">
      <w:pPr>
        <w:spacing w:after="0" w:line="240" w:lineRule="auto"/>
      </w:pPr>
    </w:p>
    <w:p w14:paraId="5DFCAD72" w14:textId="2CE8A7BF" w:rsidR="00C26837" w:rsidRDefault="00C26837" w:rsidP="00175352">
      <w:pPr>
        <w:spacing w:after="0" w:line="240" w:lineRule="auto"/>
      </w:pPr>
      <w:r>
        <w:t xml:space="preserve">Deliverable 1: </w:t>
      </w:r>
      <w:r w:rsidRPr="00C26837">
        <w:t>Topic, question, aims</w:t>
      </w:r>
      <w:r>
        <w:t xml:space="preserve"> </w:t>
      </w:r>
    </w:p>
    <w:p w14:paraId="12130786" w14:textId="10411C55" w:rsidR="00C26837" w:rsidRDefault="00C26837" w:rsidP="00175352">
      <w:pPr>
        <w:spacing w:after="0" w:line="240" w:lineRule="auto"/>
      </w:pPr>
      <w:r>
        <w:t xml:space="preserve">Deliverable 2: </w:t>
      </w:r>
      <w:r w:rsidRPr="00C26837">
        <w:t>Background and significance</w:t>
      </w:r>
      <w:r>
        <w:t xml:space="preserve"> </w:t>
      </w:r>
    </w:p>
    <w:p w14:paraId="5318FE74" w14:textId="19092E47" w:rsidR="00C26837" w:rsidRDefault="00C26837" w:rsidP="00175352">
      <w:pPr>
        <w:spacing w:after="0" w:line="240" w:lineRule="auto"/>
      </w:pPr>
      <w:r>
        <w:t xml:space="preserve">Deliverable 3: </w:t>
      </w:r>
      <w:r w:rsidRPr="00C26837">
        <w:t>Research design and methods</w:t>
      </w:r>
      <w:r>
        <w:t xml:space="preserve"> </w:t>
      </w:r>
    </w:p>
    <w:p w14:paraId="2BCC0F7E" w14:textId="77777777" w:rsidR="00C26837" w:rsidRPr="00175352" w:rsidRDefault="00C26837" w:rsidP="00175352">
      <w:pPr>
        <w:spacing w:after="0" w:line="240" w:lineRule="auto"/>
      </w:pPr>
    </w:p>
    <w:p w14:paraId="05AB7023" w14:textId="4979C026" w:rsidR="6AC5BDE3" w:rsidRDefault="6AC5BDE3" w:rsidP="6AC5BDE3">
      <w:pPr>
        <w:spacing w:after="0" w:line="240" w:lineRule="auto"/>
        <w:rPr>
          <w:rFonts w:eastAsiaTheme="minorEastAsia"/>
        </w:rPr>
      </w:pPr>
    </w:p>
    <w:p w14:paraId="31D77DB8" w14:textId="063FB462" w:rsidR="00CE0ECF" w:rsidRPr="00972D4B" w:rsidRDefault="6AC5BDE3" w:rsidP="6AC5BDE3">
      <w:pPr>
        <w:spacing w:after="0" w:line="240" w:lineRule="auto"/>
        <w:rPr>
          <w:u w:val="single"/>
        </w:rPr>
      </w:pPr>
      <w:r w:rsidRPr="6AC5BDE3">
        <w:rPr>
          <w:rFonts w:eastAsiaTheme="minorEastAsia"/>
          <w:b/>
          <w:bCs/>
          <w:color w:val="4F81BD" w:themeColor="accent1"/>
        </w:rPr>
        <w:t>Grade determination:</w:t>
      </w:r>
    </w:p>
    <w:p w14:paraId="01994D7E" w14:textId="354693C2" w:rsidR="00E10C7F" w:rsidRDefault="007942C2" w:rsidP="00602F92">
      <w:pPr>
        <w:spacing w:after="0" w:line="240" w:lineRule="auto"/>
      </w:pPr>
      <w:r>
        <w:t xml:space="preserve">Deliverables are each worth </w:t>
      </w:r>
      <w:r w:rsidR="00E21568">
        <w:t>2</w:t>
      </w:r>
      <w:r w:rsidR="00DD4809">
        <w:t>5</w:t>
      </w:r>
      <w:r>
        <w:t>%</w:t>
      </w:r>
      <w:r w:rsidR="00C17C37">
        <w:t xml:space="preserve"> (total </w:t>
      </w:r>
      <w:r w:rsidR="00DD4809">
        <w:t>75</w:t>
      </w:r>
      <w:r w:rsidR="00C17C37">
        <w:t>%)</w:t>
      </w:r>
      <w:r>
        <w:t xml:space="preserve">. </w:t>
      </w:r>
      <w:r w:rsidR="00C17C37">
        <w:t>Class participation is worth</w:t>
      </w:r>
      <w:r>
        <w:t xml:space="preserve"> </w:t>
      </w:r>
      <w:r w:rsidR="00E21568">
        <w:t>2</w:t>
      </w:r>
      <w:r w:rsidR="00DD4809">
        <w:t>5</w:t>
      </w:r>
      <w:r>
        <w:t>%.</w:t>
      </w:r>
    </w:p>
    <w:p w14:paraId="0FF5EE81" w14:textId="77777777" w:rsidR="00CF217F" w:rsidRDefault="00CF217F" w:rsidP="00602F92">
      <w:pPr>
        <w:spacing w:after="0" w:line="240" w:lineRule="auto"/>
      </w:pPr>
    </w:p>
    <w:p w14:paraId="4A3F43D6" w14:textId="5530C37A" w:rsidR="00DD4809" w:rsidRDefault="00DD4809" w:rsidP="00602F92">
      <w:pPr>
        <w:spacing w:after="0" w:line="240" w:lineRule="auto"/>
      </w:pPr>
      <w:r>
        <w:t>The rubric for class participation is below:</w:t>
      </w:r>
    </w:p>
    <w:tbl>
      <w:tblPr>
        <w:tblStyle w:val="TableGrid"/>
        <w:tblW w:w="0" w:type="auto"/>
        <w:tblLook w:val="04A0" w:firstRow="1" w:lastRow="0" w:firstColumn="1" w:lastColumn="0" w:noHBand="0" w:noVBand="1"/>
      </w:tblPr>
      <w:tblGrid>
        <w:gridCol w:w="3192"/>
        <w:gridCol w:w="3192"/>
        <w:gridCol w:w="3192"/>
      </w:tblGrid>
      <w:tr w:rsidR="00DD4809" w14:paraId="1EDAC494" w14:textId="77777777" w:rsidTr="00DD4809">
        <w:tc>
          <w:tcPr>
            <w:tcW w:w="3192" w:type="dxa"/>
            <w:shd w:val="clear" w:color="auto" w:fill="548DD4" w:themeFill="text2" w:themeFillTint="99"/>
          </w:tcPr>
          <w:p w14:paraId="09701B80" w14:textId="77777777" w:rsidR="00DD4809" w:rsidRDefault="00DD4809" w:rsidP="00602F92">
            <w:pPr>
              <w:rPr>
                <w:rFonts w:ascii="Calibri" w:eastAsia="Times New Roman" w:hAnsi="Calibri" w:cs="Calibri"/>
                <w:b/>
                <w:bCs/>
                <w:color w:val="FFFFFF"/>
                <w:lang w:val="en-US"/>
              </w:rPr>
            </w:pPr>
            <w:r w:rsidRPr="00DD4809">
              <w:rPr>
                <w:rFonts w:ascii="Calibri" w:eastAsia="Times New Roman" w:hAnsi="Calibri" w:cs="Calibri"/>
                <w:b/>
                <w:bCs/>
                <w:color w:val="FFFFFF"/>
                <w:lang w:val="en-US"/>
              </w:rPr>
              <w:t>Below Expectations</w:t>
            </w:r>
          </w:p>
          <w:p w14:paraId="162599A4" w14:textId="7D08FD06" w:rsidR="00DD4809" w:rsidRDefault="00DD4809" w:rsidP="00602F92">
            <w:r w:rsidRPr="00DD4809">
              <w:rPr>
                <w:rFonts w:ascii="Calibri" w:eastAsia="Times New Roman" w:hAnsi="Calibri" w:cs="Calibri"/>
                <w:b/>
                <w:bCs/>
                <w:color w:val="FFFFFF"/>
                <w:lang w:val="en-US"/>
              </w:rPr>
              <w:t>(i.e. below 70%)</w:t>
            </w:r>
          </w:p>
        </w:tc>
        <w:tc>
          <w:tcPr>
            <w:tcW w:w="3192" w:type="dxa"/>
            <w:shd w:val="clear" w:color="auto" w:fill="548DD4" w:themeFill="text2" w:themeFillTint="99"/>
          </w:tcPr>
          <w:p w14:paraId="69AB2294" w14:textId="77777777" w:rsidR="00DD4809" w:rsidRDefault="00DD4809" w:rsidP="00602F92">
            <w:pPr>
              <w:rPr>
                <w:rFonts w:ascii="Calibri" w:eastAsia="Times New Roman" w:hAnsi="Calibri" w:cs="Calibri"/>
                <w:b/>
                <w:bCs/>
                <w:color w:val="FFFFFF"/>
                <w:lang w:val="en-US"/>
              </w:rPr>
            </w:pPr>
            <w:r w:rsidRPr="00DD4809">
              <w:rPr>
                <w:rFonts w:ascii="Calibri" w:eastAsia="Times New Roman" w:hAnsi="Calibri" w:cs="Calibri"/>
                <w:b/>
                <w:bCs/>
                <w:color w:val="FFFFFF"/>
                <w:lang w:val="en-US"/>
              </w:rPr>
              <w:t>Meets Expectations</w:t>
            </w:r>
          </w:p>
          <w:p w14:paraId="3B83EC04" w14:textId="033A2BB3" w:rsidR="00DD4809" w:rsidRDefault="00DD4809" w:rsidP="00602F92">
            <w:r w:rsidRPr="00DD4809">
              <w:rPr>
                <w:rFonts w:ascii="Calibri" w:eastAsia="Times New Roman" w:hAnsi="Calibri" w:cs="Calibri"/>
                <w:b/>
                <w:bCs/>
                <w:color w:val="FFFFFF"/>
                <w:lang w:val="en-US"/>
              </w:rPr>
              <w:t>(i.e. 70-79%)</w:t>
            </w:r>
          </w:p>
        </w:tc>
        <w:tc>
          <w:tcPr>
            <w:tcW w:w="3192" w:type="dxa"/>
            <w:shd w:val="clear" w:color="auto" w:fill="548DD4" w:themeFill="text2" w:themeFillTint="99"/>
          </w:tcPr>
          <w:p w14:paraId="05B50110" w14:textId="77777777" w:rsidR="00DD4809" w:rsidRDefault="00DD4809" w:rsidP="00602F92">
            <w:pPr>
              <w:rPr>
                <w:rFonts w:ascii="Calibri" w:eastAsia="Times New Roman" w:hAnsi="Calibri" w:cs="Calibri"/>
                <w:b/>
                <w:bCs/>
                <w:color w:val="FFFFFF"/>
                <w:lang w:val="en-US"/>
              </w:rPr>
            </w:pPr>
            <w:r w:rsidRPr="00DD4809">
              <w:rPr>
                <w:rFonts w:ascii="Calibri" w:eastAsia="Times New Roman" w:hAnsi="Calibri" w:cs="Calibri"/>
                <w:b/>
                <w:bCs/>
                <w:color w:val="FFFFFF"/>
                <w:lang w:val="en-US"/>
              </w:rPr>
              <w:t>Exceeds Expectations</w:t>
            </w:r>
          </w:p>
          <w:p w14:paraId="4F021B36" w14:textId="0BF66655" w:rsidR="00DD4809" w:rsidRDefault="00DD4809" w:rsidP="00602F92">
            <w:r w:rsidRPr="00DD4809">
              <w:rPr>
                <w:rFonts w:ascii="Calibri" w:eastAsia="Times New Roman" w:hAnsi="Calibri" w:cs="Calibri"/>
                <w:b/>
                <w:bCs/>
                <w:color w:val="FFFFFF"/>
                <w:lang w:val="en-US"/>
              </w:rPr>
              <w:t>(i.e. 80%-100%)</w:t>
            </w:r>
          </w:p>
        </w:tc>
      </w:tr>
      <w:tr w:rsidR="00DD4809" w14:paraId="0208C684" w14:textId="77777777" w:rsidTr="00DD4809">
        <w:tc>
          <w:tcPr>
            <w:tcW w:w="3192" w:type="dxa"/>
          </w:tcPr>
          <w:p w14:paraId="4F4B8747" w14:textId="79D165E4" w:rsidR="00DD4809" w:rsidRDefault="00DD4809" w:rsidP="00AA2E19">
            <w:pPr>
              <w:pStyle w:val="NormalWeb"/>
              <w:numPr>
                <w:ilvl w:val="0"/>
                <w:numId w:val="21"/>
              </w:numPr>
              <w:shd w:val="clear" w:color="auto" w:fill="FFFFFF"/>
              <w:ind w:left="360" w:hanging="450"/>
              <w:rPr>
                <w:rFonts w:ascii="Symbol" w:hAnsi="Symbol"/>
                <w:sz w:val="22"/>
                <w:szCs w:val="22"/>
              </w:rPr>
            </w:pPr>
            <w:r>
              <w:rPr>
                <w:rFonts w:ascii="Calibri" w:hAnsi="Calibri" w:cs="Calibri"/>
                <w:sz w:val="22"/>
                <w:szCs w:val="22"/>
              </w:rPr>
              <w:t>Comments often not of a critical nature and do not demonstrate integration of material</w:t>
            </w:r>
          </w:p>
          <w:p w14:paraId="1F918350" w14:textId="4B815849" w:rsidR="00DD4809" w:rsidRPr="00AA2E19" w:rsidRDefault="00DD480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Little evidence of</w:t>
            </w:r>
            <w:r>
              <w:rPr>
                <w:rFonts w:ascii="Calibri" w:hAnsi="Calibri" w:cs="Calibri"/>
                <w:sz w:val="22"/>
                <w:szCs w:val="22"/>
              </w:rPr>
              <w:br/>
              <w:t>integrated learning</w:t>
            </w:r>
          </w:p>
          <w:p w14:paraId="2C6769B5" w14:textId="68F93853" w:rsidR="00DD4809" w:rsidRPr="00AA2E19" w:rsidRDefault="00DD480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Frequently absent from class/online discussions </w:t>
            </w:r>
          </w:p>
          <w:p w14:paraId="164F0FD6" w14:textId="3BF2BBD8" w:rsidR="00DD4809" w:rsidRPr="00AA2E19" w:rsidRDefault="00DD480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No consistent or thought- provoking contribution</w:t>
            </w:r>
            <w:r w:rsidRPr="00AA2E19">
              <w:rPr>
                <w:rFonts w:ascii="Calibri" w:hAnsi="Calibri" w:cs="Calibri"/>
                <w:sz w:val="22"/>
                <w:szCs w:val="22"/>
              </w:rPr>
              <w:t xml:space="preserve"> </w:t>
            </w:r>
          </w:p>
          <w:p w14:paraId="721F385D" w14:textId="77777777" w:rsidR="00DD4809" w:rsidRPr="00AA2E19" w:rsidRDefault="00DD480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Unprepared for course activities/discussions discussions/activities </w:t>
            </w:r>
          </w:p>
          <w:p w14:paraId="32C24DC2" w14:textId="36697FD2" w:rsidR="00DD4809" w:rsidRPr="00AA2E19" w:rsidRDefault="00DD480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Provides little to no contribution to peer</w:t>
            </w:r>
            <w:r>
              <w:rPr>
                <w:rFonts w:ascii="Calibri" w:hAnsi="Calibri" w:cs="Calibri"/>
                <w:sz w:val="22"/>
                <w:szCs w:val="22"/>
              </w:rPr>
              <w:br/>
              <w:t xml:space="preserve">learning </w:t>
            </w:r>
          </w:p>
          <w:p w14:paraId="49B43310" w14:textId="77777777" w:rsidR="00DD4809" w:rsidRDefault="00DD4809" w:rsidP="00602F92"/>
        </w:tc>
        <w:tc>
          <w:tcPr>
            <w:tcW w:w="3192" w:type="dxa"/>
          </w:tcPr>
          <w:p w14:paraId="638B3898" w14:textId="77777777" w:rsid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Comments and questions demonstrate some critical analysis</w:t>
            </w:r>
          </w:p>
          <w:p w14:paraId="539B16CB" w14:textId="6DDA1CAE" w:rsidR="00AA2E19" w:rsidRP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Effort made to build on the idea of others </w:t>
            </w:r>
          </w:p>
          <w:p w14:paraId="21ADC65F" w14:textId="77777777" w:rsid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Consistently shares ideas</w:t>
            </w:r>
          </w:p>
          <w:p w14:paraId="268315D7" w14:textId="77777777" w:rsid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Prepared for activities</w:t>
            </w:r>
          </w:p>
          <w:p w14:paraId="4785B947" w14:textId="77777777" w:rsid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Volunteers constructive contributions to discussion</w:t>
            </w:r>
          </w:p>
          <w:p w14:paraId="5AAD015E" w14:textId="77777777" w:rsid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Contributes to a supportive and learning environment (e.g. respectful of others, etc.) </w:t>
            </w:r>
          </w:p>
          <w:p w14:paraId="74F33976" w14:textId="1FB4A451" w:rsidR="00AA2E19" w:rsidRPr="00AA2E19" w:rsidRDefault="00AA2E19" w:rsidP="00AA2E19">
            <w:pPr>
              <w:pStyle w:val="NormalWeb"/>
              <w:numPr>
                <w:ilvl w:val="0"/>
                <w:numId w:val="21"/>
              </w:numPr>
              <w:shd w:val="clear" w:color="auto" w:fill="FFFFFF"/>
              <w:ind w:left="360" w:hanging="450"/>
              <w:rPr>
                <w:rFonts w:ascii="Calibri" w:hAnsi="Calibri" w:cs="Calibri"/>
                <w:sz w:val="22"/>
                <w:szCs w:val="22"/>
              </w:rPr>
            </w:pPr>
            <w:r w:rsidRPr="00AA2E19">
              <w:rPr>
                <w:rFonts w:ascii="Calibri" w:hAnsi="Calibri" w:cs="Calibri"/>
                <w:sz w:val="22"/>
                <w:szCs w:val="22"/>
              </w:rPr>
              <w:t>Attends most seminars</w:t>
            </w:r>
          </w:p>
          <w:p w14:paraId="2117C9BA" w14:textId="77777777" w:rsidR="00DD4809" w:rsidRDefault="00DD4809" w:rsidP="00602F92"/>
        </w:tc>
        <w:tc>
          <w:tcPr>
            <w:tcW w:w="3192" w:type="dxa"/>
          </w:tcPr>
          <w:p w14:paraId="73595F3B" w14:textId="67AF2385" w:rsidR="00AA2E19" w:rsidRP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Facilitates discussion items that are insightful and stimulate the learning of others </w:t>
            </w:r>
          </w:p>
          <w:p w14:paraId="46A758D6" w14:textId="28C253A6" w:rsidR="00AA2E19" w:rsidRP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Contributes relevant and interesting resources to the class (e.g. media, cases, articles) </w:t>
            </w:r>
          </w:p>
          <w:p w14:paraId="1D07F411" w14:textId="74F568DA" w:rsidR="00AA2E19" w:rsidRP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Demonstrates critical reflection and makes connections between concepts </w:t>
            </w:r>
          </w:p>
          <w:p w14:paraId="552B0059" w14:textId="5DE4D248" w:rsidR="00AA2E19" w:rsidRP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Consistent and ‘value- added’ presence both in class and online </w:t>
            </w:r>
          </w:p>
          <w:p w14:paraId="28A2A10A" w14:textId="263DF6F6" w:rsidR="00DD4809" w:rsidRPr="00AA2E19" w:rsidRDefault="00AA2E19" w:rsidP="00AA2E19">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Very well-prepared for in- class activities and review of peer work</w:t>
            </w:r>
          </w:p>
        </w:tc>
      </w:tr>
    </w:tbl>
    <w:p w14:paraId="148651B3" w14:textId="77777777" w:rsidR="00DD4809" w:rsidRDefault="00DD4809" w:rsidP="00602F92">
      <w:pPr>
        <w:spacing w:after="0" w:line="240" w:lineRule="auto"/>
      </w:pPr>
    </w:p>
    <w:p w14:paraId="235955B7" w14:textId="77777777" w:rsidR="00DD4809" w:rsidRDefault="00DD4809" w:rsidP="00602F9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2916"/>
      </w:tblGrid>
      <w:tr w:rsidR="00CE0ECF" w:rsidRPr="00473AE8" w14:paraId="1921539D" w14:textId="77777777" w:rsidTr="6AC5BDE3">
        <w:tc>
          <w:tcPr>
            <w:tcW w:w="3844" w:type="dxa"/>
            <w:gridSpan w:val="2"/>
          </w:tcPr>
          <w:p w14:paraId="70CFB671" w14:textId="271B9C66" w:rsidR="00CE0ECF" w:rsidRPr="00473AE8" w:rsidRDefault="00CE0ECF" w:rsidP="009C3BC8">
            <w:pPr>
              <w:pStyle w:val="Heading3"/>
              <w:spacing w:before="0"/>
              <w:outlineLvl w:val="2"/>
              <w:rPr>
                <w:rFonts w:asciiTheme="minorHAnsi" w:hAnsiTheme="minorHAnsi" w:cstheme="minorHAnsi"/>
              </w:rPr>
            </w:pPr>
            <w:r w:rsidRPr="00473AE8">
              <w:rPr>
                <w:rFonts w:asciiTheme="minorHAnsi" w:hAnsiTheme="minorHAnsi" w:cstheme="minorHAnsi"/>
              </w:rPr>
              <w:lastRenderedPageBreak/>
              <w:t>Grade scale</w:t>
            </w:r>
            <w:r w:rsidR="001D0CD0">
              <w:rPr>
                <w:rFonts w:asciiTheme="minorHAnsi" w:hAnsiTheme="minorHAnsi" w:cstheme="minorHAnsi"/>
              </w:rPr>
              <w:t>:</w:t>
            </w:r>
          </w:p>
        </w:tc>
      </w:tr>
      <w:tr w:rsidR="00CE0ECF" w:rsidRPr="00473AE8" w14:paraId="0D968739" w14:textId="77777777" w:rsidTr="6AC5BDE3">
        <w:tc>
          <w:tcPr>
            <w:tcW w:w="928" w:type="dxa"/>
          </w:tcPr>
          <w:p w14:paraId="2E91609D" w14:textId="77777777" w:rsidR="00CE0ECF" w:rsidRPr="00473AE8" w:rsidRDefault="00CE0ECF" w:rsidP="009C3BC8">
            <w:pPr>
              <w:rPr>
                <w:rFonts w:cstheme="minorHAnsi"/>
              </w:rPr>
            </w:pPr>
            <w:r w:rsidRPr="00473AE8">
              <w:rPr>
                <w:rFonts w:cstheme="minorHAnsi"/>
              </w:rPr>
              <w:t>A’s</w:t>
            </w:r>
          </w:p>
        </w:tc>
        <w:tc>
          <w:tcPr>
            <w:tcW w:w="2916" w:type="dxa"/>
          </w:tcPr>
          <w:p w14:paraId="1A3431D1" w14:textId="77777777" w:rsidR="00CE0ECF" w:rsidRPr="00473AE8" w:rsidRDefault="00CE0ECF" w:rsidP="009C3BC8">
            <w:pPr>
              <w:rPr>
                <w:rFonts w:cstheme="minorHAnsi"/>
              </w:rPr>
            </w:pPr>
            <w:r>
              <w:rPr>
                <w:rFonts w:cstheme="minorHAnsi"/>
              </w:rPr>
              <w:t>Above 90</w:t>
            </w:r>
            <w:r w:rsidRPr="00473AE8">
              <w:rPr>
                <w:rFonts w:cstheme="minorHAnsi"/>
              </w:rPr>
              <w:t>%</w:t>
            </w:r>
          </w:p>
        </w:tc>
      </w:tr>
      <w:tr w:rsidR="00CE0ECF" w:rsidRPr="00473AE8" w14:paraId="0C9423F0" w14:textId="77777777" w:rsidTr="6AC5BDE3">
        <w:tc>
          <w:tcPr>
            <w:tcW w:w="928" w:type="dxa"/>
          </w:tcPr>
          <w:p w14:paraId="62CE4C67" w14:textId="77777777" w:rsidR="00CE0ECF" w:rsidRPr="00473AE8" w:rsidRDefault="00CE0ECF" w:rsidP="009C3BC8">
            <w:pPr>
              <w:rPr>
                <w:rFonts w:cstheme="minorHAnsi"/>
              </w:rPr>
            </w:pPr>
            <w:r w:rsidRPr="00473AE8">
              <w:rPr>
                <w:rFonts w:cstheme="minorHAnsi"/>
              </w:rPr>
              <w:t>B’s</w:t>
            </w:r>
          </w:p>
        </w:tc>
        <w:tc>
          <w:tcPr>
            <w:tcW w:w="2916" w:type="dxa"/>
          </w:tcPr>
          <w:p w14:paraId="1F55FC30" w14:textId="0513C344" w:rsidR="00CE0ECF" w:rsidRPr="00473AE8" w:rsidRDefault="00CE0ECF" w:rsidP="009C3BC8">
            <w:pPr>
              <w:rPr>
                <w:rFonts w:cstheme="minorHAnsi"/>
              </w:rPr>
            </w:pPr>
            <w:r>
              <w:rPr>
                <w:rFonts w:cstheme="minorHAnsi"/>
              </w:rPr>
              <w:t>Between 80</w:t>
            </w:r>
            <w:r w:rsidRPr="00473AE8">
              <w:rPr>
                <w:rFonts w:cstheme="minorHAnsi"/>
              </w:rPr>
              <w:t>%</w:t>
            </w:r>
            <w:r>
              <w:rPr>
                <w:rFonts w:cstheme="minorHAnsi"/>
              </w:rPr>
              <w:t>-90%</w:t>
            </w:r>
          </w:p>
        </w:tc>
      </w:tr>
      <w:tr w:rsidR="00CE0ECF" w:rsidRPr="00473AE8" w14:paraId="27BE6828" w14:textId="77777777" w:rsidTr="6AC5BDE3">
        <w:tc>
          <w:tcPr>
            <w:tcW w:w="928" w:type="dxa"/>
          </w:tcPr>
          <w:p w14:paraId="2A33767F" w14:textId="77777777" w:rsidR="00CE0ECF" w:rsidRPr="00473AE8" w:rsidRDefault="00CE0ECF" w:rsidP="009C3BC8">
            <w:pPr>
              <w:rPr>
                <w:rFonts w:cstheme="minorHAnsi"/>
              </w:rPr>
            </w:pPr>
            <w:r w:rsidRPr="00473AE8">
              <w:rPr>
                <w:rFonts w:cstheme="minorHAnsi"/>
              </w:rPr>
              <w:t>C’s</w:t>
            </w:r>
          </w:p>
        </w:tc>
        <w:tc>
          <w:tcPr>
            <w:tcW w:w="2916" w:type="dxa"/>
          </w:tcPr>
          <w:p w14:paraId="1355AFFB" w14:textId="6210E70F" w:rsidR="00CE0ECF" w:rsidRPr="00473AE8" w:rsidRDefault="00CE0ECF" w:rsidP="009C3BC8">
            <w:pPr>
              <w:rPr>
                <w:rFonts w:cstheme="minorHAnsi"/>
              </w:rPr>
            </w:pPr>
            <w:r>
              <w:rPr>
                <w:rFonts w:cstheme="minorHAnsi"/>
              </w:rPr>
              <w:t>Between 60</w:t>
            </w:r>
            <w:r w:rsidRPr="00473AE8">
              <w:rPr>
                <w:rFonts w:cstheme="minorHAnsi"/>
              </w:rPr>
              <w:t>%</w:t>
            </w:r>
            <w:r>
              <w:rPr>
                <w:rFonts w:cstheme="minorHAnsi"/>
              </w:rPr>
              <w:t>-80%</w:t>
            </w:r>
          </w:p>
        </w:tc>
      </w:tr>
      <w:tr w:rsidR="00CE0ECF" w:rsidRPr="00473AE8" w14:paraId="489B7E95" w14:textId="7A7ED69B" w:rsidTr="6AC5BDE3">
        <w:tc>
          <w:tcPr>
            <w:tcW w:w="928" w:type="dxa"/>
          </w:tcPr>
          <w:p w14:paraId="4EAE9295" w14:textId="77777777" w:rsidR="00CE0ECF" w:rsidRPr="00473AE8" w:rsidRDefault="00CE0ECF" w:rsidP="009C3BC8">
            <w:pPr>
              <w:rPr>
                <w:rFonts w:cstheme="minorHAnsi"/>
              </w:rPr>
            </w:pPr>
            <w:r>
              <w:rPr>
                <w:rFonts w:cstheme="minorHAnsi"/>
              </w:rPr>
              <w:t>D’s</w:t>
            </w:r>
          </w:p>
        </w:tc>
        <w:tc>
          <w:tcPr>
            <w:tcW w:w="2916" w:type="dxa"/>
          </w:tcPr>
          <w:p w14:paraId="1A3A45FB" w14:textId="4A62E42F" w:rsidR="00CE0ECF" w:rsidRPr="00473AE8" w:rsidRDefault="004C4270" w:rsidP="009C3BC8">
            <w:pPr>
              <w:rPr>
                <w:rFonts w:cstheme="minorHAnsi"/>
              </w:rPr>
            </w:pPr>
            <w:r>
              <w:rPr>
                <w:rFonts w:cstheme="minorHAnsi"/>
              </w:rPr>
              <w:t>Between 50%-</w:t>
            </w:r>
            <w:r w:rsidR="00CE0ECF">
              <w:rPr>
                <w:rFonts w:cstheme="minorHAnsi"/>
              </w:rPr>
              <w:t>60%</w:t>
            </w:r>
          </w:p>
        </w:tc>
      </w:tr>
      <w:tr w:rsidR="004C4270" w:rsidRPr="00473AE8" w14:paraId="563D0300" w14:textId="77777777" w:rsidTr="6AC5BDE3">
        <w:tc>
          <w:tcPr>
            <w:tcW w:w="928" w:type="dxa"/>
          </w:tcPr>
          <w:p w14:paraId="354B8761" w14:textId="5475B6B1" w:rsidR="004C4270" w:rsidRDefault="004C4270" w:rsidP="009C3BC8">
            <w:pPr>
              <w:rPr>
                <w:rFonts w:cstheme="minorHAnsi"/>
              </w:rPr>
            </w:pPr>
            <w:r>
              <w:rPr>
                <w:rFonts w:cstheme="minorHAnsi"/>
              </w:rPr>
              <w:t>F’s</w:t>
            </w:r>
          </w:p>
        </w:tc>
        <w:tc>
          <w:tcPr>
            <w:tcW w:w="2916" w:type="dxa"/>
          </w:tcPr>
          <w:p w14:paraId="2D955DD2" w14:textId="42EE9093" w:rsidR="004C4270" w:rsidRDefault="004C4270" w:rsidP="009C3BC8">
            <w:pPr>
              <w:rPr>
                <w:rFonts w:cstheme="minorHAnsi"/>
              </w:rPr>
            </w:pPr>
            <w:r>
              <w:rPr>
                <w:rFonts w:cstheme="minorHAnsi"/>
              </w:rPr>
              <w:t>Below 50%</w:t>
            </w:r>
          </w:p>
        </w:tc>
      </w:tr>
    </w:tbl>
    <w:p w14:paraId="3D000248" w14:textId="77777777" w:rsidR="00DD4809" w:rsidRDefault="00DD4809" w:rsidP="00AB5313">
      <w:pPr>
        <w:pStyle w:val="Heading2"/>
        <w:spacing w:before="0" w:line="240" w:lineRule="auto"/>
        <w:rPr>
          <w:rFonts w:asciiTheme="minorHAnsi" w:hAnsiTheme="minorHAnsi" w:cstheme="minorHAnsi"/>
        </w:rPr>
      </w:pPr>
    </w:p>
    <w:p w14:paraId="47875BC9" w14:textId="77777777" w:rsidR="003D5983" w:rsidRPr="003D5983" w:rsidRDefault="003D5983" w:rsidP="003D5983">
      <w:pPr>
        <w:pStyle w:val="Heading3"/>
        <w:spacing w:before="0" w:line="240" w:lineRule="auto"/>
        <w:rPr>
          <w:rFonts w:asciiTheme="minorHAnsi" w:hAnsiTheme="minorHAnsi" w:cstheme="minorHAnsi"/>
        </w:rPr>
      </w:pPr>
      <w:r w:rsidRPr="003D5983">
        <w:rPr>
          <w:rFonts w:asciiTheme="minorHAnsi" w:hAnsiTheme="minorHAnsi" w:cstheme="minorHAnsi"/>
        </w:rPr>
        <w:t>Note on Digital Submissions</w:t>
      </w:r>
    </w:p>
    <w:p w14:paraId="2ED9181F" w14:textId="77777777" w:rsidR="003D5983" w:rsidRPr="006D624A" w:rsidRDefault="003D5983" w:rsidP="003D5983">
      <w:pPr>
        <w:jc w:val="both"/>
        <w:rPr>
          <w:lang w:val="en-US"/>
        </w:rPr>
      </w:pPr>
      <w:r>
        <w:t xml:space="preserve">Please submit your assignments to the appropriate Dropbox on Learn. </w:t>
      </w:r>
      <w:r w:rsidRPr="006D624A">
        <w:rPr>
          <w:lang w:val="en-US"/>
        </w:rPr>
        <w:t xml:space="preserve">By submitting an assignment to </w:t>
      </w:r>
      <w:r>
        <w:rPr>
          <w:lang w:val="en-US"/>
        </w:rPr>
        <w:t>Learn</w:t>
      </w:r>
      <w:r w:rsidRPr="006D624A">
        <w:rPr>
          <w:lang w:val="en-US"/>
        </w:rPr>
        <w:t xml:space="preserve">, you are agreeing to the following: </w:t>
      </w:r>
    </w:p>
    <w:p w14:paraId="597F1887" w14:textId="77777777" w:rsidR="003D5983" w:rsidRPr="006D624A" w:rsidRDefault="003D5983" w:rsidP="003D5983">
      <w:pPr>
        <w:pStyle w:val="ListParagraph"/>
        <w:numPr>
          <w:ilvl w:val="0"/>
          <w:numId w:val="22"/>
        </w:numPr>
        <w:spacing w:after="0" w:line="240" w:lineRule="auto"/>
        <w:jc w:val="both"/>
      </w:pPr>
      <w:r w:rsidRPr="006D624A">
        <w:t xml:space="preserve">You have properly referenced and footnoted all ideas, words or other intellectual property from other sources used in the completion of this assignment. </w:t>
      </w:r>
      <w:r w:rsidRPr="006D624A">
        <w:rPr>
          <w:rFonts w:ascii="MS Mincho" w:eastAsia="MS Mincho" w:hAnsi="MS Mincho" w:cs="MS Mincho"/>
        </w:rPr>
        <w:t> </w:t>
      </w:r>
    </w:p>
    <w:p w14:paraId="7BDCE6E1" w14:textId="77777777" w:rsidR="003D5983" w:rsidRPr="006D624A" w:rsidRDefault="003D5983" w:rsidP="003D5983">
      <w:pPr>
        <w:pStyle w:val="ListParagraph"/>
        <w:numPr>
          <w:ilvl w:val="0"/>
          <w:numId w:val="22"/>
        </w:numPr>
        <w:spacing w:after="0" w:line="240" w:lineRule="auto"/>
        <w:jc w:val="both"/>
      </w:pPr>
      <w:r w:rsidRPr="006D624A">
        <w:t xml:space="preserve">You have included a proper bibliography, which includes acknowledgement of all sources used to complete this assignment. </w:t>
      </w:r>
      <w:r w:rsidRPr="006D624A">
        <w:rPr>
          <w:rFonts w:ascii="MS Mincho" w:eastAsia="MS Mincho" w:hAnsi="MS Mincho" w:cs="MS Mincho"/>
        </w:rPr>
        <w:t> </w:t>
      </w:r>
    </w:p>
    <w:p w14:paraId="3320B4AA" w14:textId="77777777" w:rsidR="003D5983" w:rsidRPr="003D5983" w:rsidRDefault="003D5983" w:rsidP="003D5983">
      <w:pPr>
        <w:pStyle w:val="ListParagraph"/>
        <w:numPr>
          <w:ilvl w:val="0"/>
          <w:numId w:val="22"/>
        </w:numPr>
        <w:spacing w:after="0" w:line="240" w:lineRule="auto"/>
        <w:jc w:val="both"/>
      </w:pPr>
      <w:r w:rsidRPr="006D624A">
        <w:t xml:space="preserve">The assignment was completed by your own efforts. You did not collaborate with any other person for ideas or answers (with the exception of any group project) </w:t>
      </w:r>
      <w:r w:rsidRPr="006D624A">
        <w:rPr>
          <w:rFonts w:ascii="MS Mincho" w:eastAsia="MS Mincho" w:hAnsi="MS Mincho" w:cs="MS Mincho"/>
        </w:rPr>
        <w:t> </w:t>
      </w:r>
    </w:p>
    <w:p w14:paraId="468716ED" w14:textId="600ECECF" w:rsidR="003D5983" w:rsidRPr="003D5983" w:rsidRDefault="003D5983" w:rsidP="003D5983">
      <w:pPr>
        <w:pStyle w:val="ListParagraph"/>
        <w:numPr>
          <w:ilvl w:val="0"/>
          <w:numId w:val="22"/>
        </w:numPr>
        <w:spacing w:after="0" w:line="240" w:lineRule="auto"/>
        <w:jc w:val="both"/>
      </w:pPr>
      <w:r w:rsidRPr="006D624A">
        <w:t>This is the first time you have submitted this assignment or essay (either partially or entirely) for academic evaluation.</w:t>
      </w:r>
    </w:p>
    <w:p w14:paraId="3D410246" w14:textId="77777777" w:rsidR="003D5983" w:rsidRDefault="003D5983" w:rsidP="00AB5313">
      <w:pPr>
        <w:pStyle w:val="Heading2"/>
        <w:spacing w:before="0" w:line="240" w:lineRule="auto"/>
        <w:rPr>
          <w:rFonts w:asciiTheme="minorHAnsi" w:hAnsiTheme="minorHAnsi" w:cstheme="minorHAnsi"/>
        </w:rPr>
      </w:pPr>
    </w:p>
    <w:p w14:paraId="48033F53" w14:textId="77777777" w:rsidR="003D5983" w:rsidRPr="006114AF" w:rsidRDefault="003D5983" w:rsidP="003D5983">
      <w:pPr>
        <w:jc w:val="center"/>
        <w:outlineLvl w:val="0"/>
        <w:rPr>
          <w:b/>
          <w:sz w:val="28"/>
          <w:szCs w:val="28"/>
        </w:rPr>
      </w:pPr>
      <w:r w:rsidRPr="006114AF">
        <w:rPr>
          <w:b/>
          <w:sz w:val="28"/>
          <w:szCs w:val="28"/>
        </w:rPr>
        <w:t>University Academic Policies</w:t>
      </w:r>
    </w:p>
    <w:p w14:paraId="22AA1C15" w14:textId="77777777" w:rsidR="003D5983" w:rsidRPr="0076778E" w:rsidRDefault="003D5983" w:rsidP="003D5983">
      <w:pPr>
        <w:spacing w:after="0" w:line="240" w:lineRule="auto"/>
      </w:pPr>
      <w:r w:rsidRPr="003D5983">
        <w:rPr>
          <w:b/>
        </w:rPr>
        <w:t>ACADEMIC INTEGRITY:</w:t>
      </w:r>
      <w:r w:rsidRPr="004C169A">
        <w:t xml:space="preserve"> </w:t>
      </w:r>
      <w:r w:rsidRPr="0076778E">
        <w:t xml:space="preserve">In order to maintain a culture of academic integrity, members of the University of Waterloo community are expected to promote honesty, trust, fairness, respect and responsibility. The University’s guiding principles on academic integrity can be found here: </w:t>
      </w:r>
      <w:hyperlink r:id="rId7" w:history="1">
        <w:r w:rsidRPr="003D5983">
          <w:t>http://uwaterloo.ca/academicintegrity/</w:t>
        </w:r>
      </w:hyperlink>
      <w:r>
        <w:t xml:space="preserve"> </w:t>
      </w:r>
    </w:p>
    <w:p w14:paraId="730405C7" w14:textId="77777777" w:rsidR="003D5983" w:rsidRPr="0076778E" w:rsidRDefault="003D5983" w:rsidP="003D5983">
      <w:pPr>
        <w:spacing w:after="0" w:line="240" w:lineRule="auto"/>
      </w:pPr>
    </w:p>
    <w:p w14:paraId="7C5E8D50" w14:textId="77777777" w:rsidR="003D5983" w:rsidRDefault="003D5983" w:rsidP="003D5983">
      <w:pPr>
        <w:spacing w:after="0" w:line="240" w:lineRule="auto"/>
      </w:pPr>
      <w:r w:rsidRPr="0076778E">
        <w:t xml:space="preserve">ENV students are strongly encouraged to review the material provided by the university’s Academic Integrity office specifically for students: </w:t>
      </w:r>
      <w:hyperlink r:id="rId8" w:history="1">
        <w:r w:rsidRPr="003D5983">
          <w:t>http://uwaterloo.ca/academicintegrity/Students/index.html</w:t>
        </w:r>
      </w:hyperlink>
    </w:p>
    <w:p w14:paraId="5260372A" w14:textId="77777777" w:rsidR="003D5983" w:rsidRPr="0076778E" w:rsidRDefault="003D5983" w:rsidP="003D5983">
      <w:pPr>
        <w:spacing w:after="0" w:line="240" w:lineRule="auto"/>
      </w:pPr>
    </w:p>
    <w:p w14:paraId="077B32D4" w14:textId="2C463C3A" w:rsidR="003D5983" w:rsidRPr="0076778E" w:rsidRDefault="003D5983" w:rsidP="003D5983">
      <w:pPr>
        <w:spacing w:after="0" w:line="240" w:lineRule="auto"/>
      </w:pPr>
      <w:r w:rsidRPr="0076778E">
        <w:t>Students are also expected to know what constitutes academic integrity, to avoid committing academic offenses, and to take responsibility for their actions. Student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w:t>
      </w:r>
      <w:r>
        <w:t xml:space="preserve">ts may also visit this webpage: </w:t>
      </w:r>
      <w:hyperlink r:id="rId9" w:history="1">
        <w:r w:rsidRPr="003D5983">
          <w:t>https://uwaterloo.ca/library/get-assignment-and-research-help/academic-integrity/academicintegrity-tutorial</w:t>
        </w:r>
      </w:hyperlink>
    </w:p>
    <w:p w14:paraId="406E4248" w14:textId="77777777" w:rsidR="003D5983" w:rsidRDefault="003D5983" w:rsidP="003D5983">
      <w:pPr>
        <w:jc w:val="both"/>
      </w:pPr>
    </w:p>
    <w:p w14:paraId="1C599741" w14:textId="2B6E4588" w:rsidR="003D5983" w:rsidRPr="0076778E" w:rsidRDefault="003D5983" w:rsidP="003D5983">
      <w:pPr>
        <w:jc w:val="both"/>
      </w:pPr>
      <w:r w:rsidRPr="0076778E">
        <w:t xml:space="preserve">When misconduct has been found to have occurred, disciplinary penalties will be imposed under </w:t>
      </w:r>
      <w:r w:rsidRPr="00C939E5">
        <w:rPr>
          <w:b/>
        </w:rPr>
        <w:t>Policy 71 – Student Discipline</w:t>
      </w:r>
      <w:r w:rsidRPr="0076778E">
        <w:t>. For information on categories of offenses and types of penalties, students should refer to Policy 71 - Student Discipline,</w:t>
      </w:r>
    </w:p>
    <w:p w14:paraId="340C60D8" w14:textId="77777777" w:rsidR="003D5983" w:rsidRDefault="00386D28" w:rsidP="003D5983">
      <w:hyperlink r:id="rId10" w:history="1">
        <w:r w:rsidR="003D5983" w:rsidRPr="00D66799">
          <w:rPr>
            <w:rStyle w:val="Hyperlink"/>
          </w:rPr>
          <w:t>https://uwaterloo.ca/secretariat-general-counsel/policies-procedures-guidelines/policy-71</w:t>
        </w:r>
      </w:hyperlink>
    </w:p>
    <w:p w14:paraId="5202D9A5" w14:textId="77777777" w:rsidR="003D5983" w:rsidRPr="00AB4F60" w:rsidRDefault="003D5983" w:rsidP="003D5983">
      <w:pPr>
        <w:jc w:val="both"/>
      </w:pPr>
      <w:r w:rsidRPr="00C939E5">
        <w:t xml:space="preserve">Students who believe that they have been wrongfully or unjustly penalized have the right to grieve; refer to </w:t>
      </w:r>
      <w:r w:rsidRPr="00C939E5">
        <w:rPr>
          <w:b/>
        </w:rPr>
        <w:t>Policy #70, Student</w:t>
      </w:r>
      <w:r w:rsidRPr="00C939E5">
        <w:t xml:space="preserve"> </w:t>
      </w:r>
      <w:r w:rsidRPr="00C939E5">
        <w:rPr>
          <w:b/>
        </w:rPr>
        <w:t>Grievance:</w:t>
      </w:r>
    </w:p>
    <w:p w14:paraId="52647837" w14:textId="77777777" w:rsidR="003D5983" w:rsidRPr="00C939E5" w:rsidRDefault="00386D28" w:rsidP="003D5983">
      <w:hyperlink r:id="rId11" w:history="1">
        <w:r w:rsidR="003D5983" w:rsidRPr="00D66799">
          <w:rPr>
            <w:rStyle w:val="Hyperlink"/>
          </w:rPr>
          <w:t>https://uwaterloo.ca/secretariat-general-counsel/policies-procedures-guidelines/policy-70</w:t>
        </w:r>
      </w:hyperlink>
      <w:r w:rsidR="003D5983">
        <w:t xml:space="preserve"> </w:t>
      </w:r>
    </w:p>
    <w:p w14:paraId="79E7AF61" w14:textId="77777777" w:rsidR="003D5983" w:rsidRPr="004C169A" w:rsidRDefault="003D5983" w:rsidP="003D5983">
      <w:pPr>
        <w:jc w:val="both"/>
      </w:pPr>
      <w:r w:rsidRPr="001A0B4D">
        <w:rPr>
          <w:b/>
        </w:rPr>
        <w:t>RESEARCH ETHICS</w:t>
      </w:r>
      <w:r w:rsidRPr="001A0B4D">
        <w:t>: Please</w:t>
      </w:r>
      <w:r w:rsidRPr="004C169A">
        <w:t xml:space="preserv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w:t>
      </w:r>
      <w:hyperlink r:id="rId12" w:history="1">
        <w:r w:rsidRPr="00007969">
          <w:rPr>
            <w:rStyle w:val="Hyperlink"/>
          </w:rPr>
          <w:t>http://www.research.uwaterloo.ca/ethics/human/</w:t>
        </w:r>
      </w:hyperlink>
      <w:r>
        <w:t xml:space="preserve"> </w:t>
      </w:r>
      <w:r w:rsidRPr="004C169A">
        <w:t xml:space="preserve">). </w:t>
      </w:r>
    </w:p>
    <w:p w14:paraId="5CE67FF0" w14:textId="77777777" w:rsidR="003D5983" w:rsidRDefault="003D5983" w:rsidP="003D5983">
      <w:pPr>
        <w:jc w:val="both"/>
      </w:pPr>
      <w:r w:rsidRPr="00C939E5">
        <w:rPr>
          <w:b/>
        </w:rPr>
        <w:t>NOTE FOR STUDENTS WITH DISABILITIES:</w:t>
      </w:r>
      <w:r w:rsidRPr="004C169A">
        <w:t xml:space="preserve"> </w:t>
      </w:r>
      <w:proofErr w:type="spellStart"/>
      <w:r w:rsidRPr="007746B2">
        <w:t>AccessAbility</w:t>
      </w:r>
      <w:proofErr w:type="spellEnd"/>
      <w:r w:rsidRPr="007746B2">
        <w:t xml:space="preserve"> Services</w:t>
      </w:r>
      <w:r>
        <w:t>,</w:t>
      </w:r>
      <w:r w:rsidRPr="007746B2">
        <w:t xml:space="preserve"> located in Needles</w:t>
      </w:r>
      <w:r>
        <w:t xml:space="preserve"> </w:t>
      </w:r>
      <w:r w:rsidRPr="007746B2">
        <w:t xml:space="preserve">Hall, </w:t>
      </w:r>
      <w:proofErr w:type="gramStart"/>
      <w:r w:rsidRPr="007746B2">
        <w:t>Room</w:t>
      </w:r>
      <w:proofErr w:type="gramEnd"/>
      <w:r w:rsidRPr="007746B2">
        <w:t xml:space="preserve"> 1401, </w:t>
      </w:r>
      <w:r>
        <w:t>(</w:t>
      </w:r>
      <w:hyperlink r:id="rId13" w:history="1">
        <w:r w:rsidRPr="00D66799">
          <w:rPr>
            <w:rStyle w:val="Hyperlink"/>
          </w:rPr>
          <w:t>https://uwaterloo.ca/accessability-services/</w:t>
        </w:r>
      </w:hyperlink>
      <w:r>
        <w:t xml:space="preserve"> )</w:t>
      </w:r>
      <w:r w:rsidRPr="007746B2">
        <w:t xml:space="preserve"> collaborates with all </w:t>
      </w:r>
      <w:r>
        <w:t xml:space="preserve">academic departments to arrange </w:t>
      </w:r>
      <w:r w:rsidRPr="007746B2">
        <w:t>appropriate accommodations for students with disabilities without</w:t>
      </w:r>
      <w:r>
        <w:t xml:space="preserve"> </w:t>
      </w:r>
      <w:r w:rsidRPr="007746B2">
        <w:t>compromising the academic integrity of the curriculum. If you require academic</w:t>
      </w:r>
      <w:r>
        <w:t xml:space="preserve"> </w:t>
      </w:r>
      <w:r w:rsidRPr="007746B2">
        <w:t>accommodations to lessen the impact of your disability, please register</w:t>
      </w:r>
      <w:r>
        <w:t xml:space="preserve"> </w:t>
      </w:r>
      <w:r w:rsidRPr="007746B2">
        <w:t xml:space="preserve">with </w:t>
      </w:r>
      <w:proofErr w:type="spellStart"/>
      <w:r w:rsidRPr="007746B2">
        <w:t>AccessAbility</w:t>
      </w:r>
      <w:proofErr w:type="spellEnd"/>
      <w:r w:rsidRPr="007746B2">
        <w:t xml:space="preserve"> Services at the beginning of each academic term.</w:t>
      </w:r>
    </w:p>
    <w:p w14:paraId="18F11DB1" w14:textId="77777777" w:rsidR="003D5983" w:rsidRPr="004C169A" w:rsidRDefault="003D5983" w:rsidP="003D5983">
      <w:pPr>
        <w:jc w:val="both"/>
      </w:pPr>
      <w:r w:rsidRPr="00C939E5">
        <w:rPr>
          <w:b/>
        </w:rPr>
        <w:t>MENTAL HEALTH</w:t>
      </w:r>
      <w:r>
        <w:t xml:space="preserve">: </w:t>
      </w:r>
      <w:r w:rsidRPr="00C939E5">
        <w:t>The University of Waterloo, the Faculty of Environment and our Departments consider students' well-being to be extremely important. We recognize that throughout the term students may face health challenges - physical and / or emotional. Please note that help is available. Mental health is a serious issue for everyone and can affect your ability to do your b</w:t>
      </w:r>
      <w:r>
        <w:t>est work. Counselling Services</w:t>
      </w:r>
      <w:r w:rsidRPr="00C939E5">
        <w:t xml:space="preserve"> </w:t>
      </w:r>
      <w:hyperlink r:id="rId14" w:history="1">
        <w:r w:rsidRPr="00D66799">
          <w:rPr>
            <w:rStyle w:val="Hyperlink"/>
          </w:rPr>
          <w:t>http://www.uwaterloo.ca/counselling-services</w:t>
        </w:r>
      </w:hyperlink>
      <w:r>
        <w:t xml:space="preserve"> </w:t>
      </w:r>
      <w:r w:rsidRPr="00C939E5">
        <w:t xml:space="preserve">is an inclusive, non-judgmental, and confidential space for anyone to seek support. They offer confidential counselling for a variety of areas including anxiety, stress management, depression, grief, substance use, sexuality, relationship issues, and much more. </w:t>
      </w:r>
    </w:p>
    <w:p w14:paraId="06E96ED6" w14:textId="77777777" w:rsidR="003D5983" w:rsidRPr="004C169A" w:rsidRDefault="003D5983" w:rsidP="003D5983">
      <w:r w:rsidRPr="006114AF">
        <w:rPr>
          <w:b/>
        </w:rPr>
        <w:t>RELIGIOUS OBSERVANCES</w:t>
      </w:r>
      <w:r w:rsidRPr="004C169A">
        <w:t>: Please inform the instructor at the beginning of term if special accommodation needs to be made for religious observances that are not otherwise accounted for in the scheduling of classes and assignments.</w:t>
      </w:r>
    </w:p>
    <w:p w14:paraId="68265DDC" w14:textId="22EB9EBC" w:rsidR="00C3613A" w:rsidRDefault="00C3613A" w:rsidP="00AB5313">
      <w:pPr>
        <w:spacing w:line="240" w:lineRule="auto"/>
        <w:rPr>
          <w:rFonts w:ascii="Calibri" w:hAnsi="Calibri"/>
          <w:smallCaps/>
          <w:color w:val="FF0000"/>
          <w:sz w:val="20"/>
          <w:szCs w:val="20"/>
          <w:u w:val="single"/>
        </w:rPr>
      </w:pPr>
    </w:p>
    <w:p w14:paraId="443555A8" w14:textId="74780D12" w:rsidR="00C3613A" w:rsidRDefault="00C3613A" w:rsidP="00AB5313">
      <w:pPr>
        <w:spacing w:line="240" w:lineRule="auto"/>
        <w:rPr>
          <w:rFonts w:ascii="Calibri" w:hAnsi="Calibri"/>
          <w:smallCaps/>
          <w:color w:val="FF0000"/>
          <w:sz w:val="20"/>
          <w:szCs w:val="20"/>
          <w:u w:val="single"/>
        </w:rPr>
      </w:pPr>
    </w:p>
    <w:p w14:paraId="3C9A5EB4" w14:textId="77777777" w:rsidR="00386D28" w:rsidRDefault="00386D28" w:rsidP="00AB5313">
      <w:pPr>
        <w:spacing w:line="240" w:lineRule="auto"/>
        <w:rPr>
          <w:rFonts w:ascii="Calibri" w:hAnsi="Calibri"/>
          <w:smallCaps/>
          <w:color w:val="FF0000"/>
          <w:sz w:val="20"/>
          <w:szCs w:val="20"/>
          <w:u w:val="single"/>
        </w:rPr>
      </w:pPr>
    </w:p>
    <w:p w14:paraId="77353427" w14:textId="4F1EB374" w:rsidR="00C3613A" w:rsidRDefault="00C3613A" w:rsidP="00AB5313">
      <w:pPr>
        <w:spacing w:line="240" w:lineRule="auto"/>
        <w:rPr>
          <w:rFonts w:ascii="Calibri" w:hAnsi="Calibri"/>
          <w:smallCaps/>
          <w:color w:val="FF0000"/>
          <w:sz w:val="20"/>
          <w:szCs w:val="20"/>
          <w:u w:val="single"/>
        </w:rPr>
      </w:pPr>
    </w:p>
    <w:p w14:paraId="67D74992" w14:textId="492E5D79" w:rsidR="00C3613A" w:rsidRDefault="00C3613A" w:rsidP="00AB5313">
      <w:pPr>
        <w:spacing w:line="240" w:lineRule="auto"/>
        <w:rPr>
          <w:rFonts w:ascii="Calibri" w:hAnsi="Calibri"/>
          <w:smallCaps/>
          <w:color w:val="FF0000"/>
          <w:sz w:val="20"/>
          <w:szCs w:val="20"/>
          <w:u w:val="single"/>
        </w:rPr>
      </w:pPr>
    </w:p>
    <w:p w14:paraId="12C4D954" w14:textId="24D23459" w:rsidR="00C3613A" w:rsidRDefault="00C3613A" w:rsidP="00AB5313">
      <w:pPr>
        <w:spacing w:line="240" w:lineRule="auto"/>
        <w:rPr>
          <w:rFonts w:ascii="Calibri" w:hAnsi="Calibri"/>
          <w:smallCaps/>
          <w:color w:val="FF0000"/>
          <w:sz w:val="20"/>
          <w:szCs w:val="20"/>
          <w:u w:val="single"/>
        </w:rPr>
      </w:pPr>
    </w:p>
    <w:p w14:paraId="2F2F0317" w14:textId="39964B25" w:rsidR="00C3613A" w:rsidRDefault="00C3613A" w:rsidP="00AB5313">
      <w:pPr>
        <w:spacing w:line="240" w:lineRule="auto"/>
        <w:rPr>
          <w:rFonts w:ascii="Calibri" w:hAnsi="Calibri"/>
          <w:smallCaps/>
          <w:color w:val="FF0000"/>
          <w:sz w:val="20"/>
          <w:szCs w:val="20"/>
          <w:u w:val="single"/>
        </w:rPr>
      </w:pPr>
    </w:p>
    <w:p w14:paraId="55CD9059" w14:textId="4A27923A" w:rsidR="00C3613A" w:rsidRDefault="00C3613A" w:rsidP="00AB5313">
      <w:pPr>
        <w:spacing w:line="240" w:lineRule="auto"/>
        <w:rPr>
          <w:rFonts w:ascii="Calibri" w:hAnsi="Calibri"/>
          <w:smallCaps/>
          <w:color w:val="FF0000"/>
          <w:sz w:val="20"/>
          <w:szCs w:val="20"/>
          <w:u w:val="single"/>
        </w:rPr>
      </w:pPr>
    </w:p>
    <w:p w14:paraId="6DAFE6E8" w14:textId="13F185D2" w:rsidR="0041401E" w:rsidRPr="00505848" w:rsidRDefault="00EB7832" w:rsidP="009C3BC8">
      <w:pPr>
        <w:pStyle w:val="Heading2"/>
        <w:spacing w:before="0" w:line="240" w:lineRule="auto"/>
        <w:rPr>
          <w:rFonts w:asciiTheme="minorHAnsi" w:hAnsiTheme="minorHAnsi" w:cstheme="minorHAnsi"/>
        </w:rPr>
      </w:pPr>
      <w:r w:rsidRPr="00F61767">
        <w:rPr>
          <w:rFonts w:asciiTheme="minorHAnsi" w:hAnsiTheme="minorHAnsi" w:cstheme="minorHAnsi"/>
        </w:rPr>
        <w:lastRenderedPageBreak/>
        <w:t>Tentative Course Schedule</w:t>
      </w:r>
    </w:p>
    <w:tbl>
      <w:tblPr>
        <w:tblStyle w:val="TableGrid"/>
        <w:tblW w:w="5000" w:type="pct"/>
        <w:jc w:val="center"/>
        <w:tblLayout w:type="fixed"/>
        <w:tblLook w:val="04A0" w:firstRow="1" w:lastRow="0" w:firstColumn="1" w:lastColumn="0" w:noHBand="0" w:noVBand="1"/>
      </w:tblPr>
      <w:tblGrid>
        <w:gridCol w:w="827"/>
        <w:gridCol w:w="1440"/>
        <w:gridCol w:w="3961"/>
        <w:gridCol w:w="1620"/>
        <w:gridCol w:w="1728"/>
      </w:tblGrid>
      <w:tr w:rsidR="0059014A" w:rsidRPr="00C3613A" w14:paraId="4F03628D" w14:textId="50D0E790" w:rsidTr="001F59B8">
        <w:trPr>
          <w:trHeight w:val="314"/>
          <w:jc w:val="center"/>
        </w:trPr>
        <w:tc>
          <w:tcPr>
            <w:tcW w:w="432" w:type="pct"/>
            <w:shd w:val="clear" w:color="auto" w:fill="C6D9F1" w:themeFill="text2" w:themeFillTint="33"/>
          </w:tcPr>
          <w:p w14:paraId="643D176C" w14:textId="76033021" w:rsidR="0059014A" w:rsidRPr="00C3613A" w:rsidRDefault="0059014A" w:rsidP="009C3BC8">
            <w:pPr>
              <w:rPr>
                <w:rFonts w:cstheme="minorHAnsi"/>
                <w:sz w:val="18"/>
                <w:szCs w:val="18"/>
              </w:rPr>
            </w:pPr>
            <w:r w:rsidRPr="00C3613A">
              <w:rPr>
                <w:rFonts w:cstheme="minorHAnsi"/>
                <w:sz w:val="18"/>
                <w:szCs w:val="18"/>
              </w:rPr>
              <w:t>Date</w:t>
            </w:r>
          </w:p>
        </w:tc>
        <w:tc>
          <w:tcPr>
            <w:tcW w:w="752" w:type="pct"/>
            <w:shd w:val="clear" w:color="auto" w:fill="C6D9F1" w:themeFill="text2" w:themeFillTint="33"/>
          </w:tcPr>
          <w:p w14:paraId="3FE04527" w14:textId="18A2E943" w:rsidR="0059014A" w:rsidRPr="00C3613A" w:rsidRDefault="0059014A" w:rsidP="009C3BC8">
            <w:pPr>
              <w:rPr>
                <w:rFonts w:cstheme="minorHAnsi"/>
                <w:sz w:val="18"/>
                <w:szCs w:val="18"/>
              </w:rPr>
            </w:pPr>
            <w:r w:rsidRPr="00C3613A">
              <w:rPr>
                <w:rFonts w:cstheme="minorHAnsi"/>
                <w:sz w:val="18"/>
                <w:szCs w:val="18"/>
              </w:rPr>
              <w:t>Topics we learn</w:t>
            </w:r>
          </w:p>
        </w:tc>
        <w:tc>
          <w:tcPr>
            <w:tcW w:w="2068" w:type="pct"/>
            <w:shd w:val="clear" w:color="auto" w:fill="C6D9F1" w:themeFill="text2" w:themeFillTint="33"/>
          </w:tcPr>
          <w:p w14:paraId="73890D22" w14:textId="1E1EEDF5" w:rsidR="0059014A" w:rsidRPr="00C3613A" w:rsidRDefault="0059014A" w:rsidP="009C3BC8">
            <w:pPr>
              <w:rPr>
                <w:rFonts w:cstheme="minorHAnsi"/>
                <w:sz w:val="18"/>
                <w:szCs w:val="18"/>
              </w:rPr>
            </w:pPr>
            <w:r w:rsidRPr="00C3613A">
              <w:rPr>
                <w:rFonts w:cstheme="minorHAnsi"/>
                <w:sz w:val="18"/>
                <w:szCs w:val="18"/>
              </w:rPr>
              <w:t>Readings and Organization</w:t>
            </w:r>
          </w:p>
        </w:tc>
        <w:tc>
          <w:tcPr>
            <w:tcW w:w="846" w:type="pct"/>
            <w:shd w:val="clear" w:color="auto" w:fill="C6D9F1" w:themeFill="text2" w:themeFillTint="33"/>
          </w:tcPr>
          <w:p w14:paraId="493E87EB" w14:textId="664CF041" w:rsidR="0059014A" w:rsidRPr="00C3613A" w:rsidRDefault="0059014A" w:rsidP="009C3BC8">
            <w:pPr>
              <w:rPr>
                <w:rFonts w:cstheme="minorHAnsi"/>
                <w:sz w:val="18"/>
                <w:szCs w:val="18"/>
              </w:rPr>
            </w:pPr>
            <w:r w:rsidRPr="00C3613A">
              <w:rPr>
                <w:rFonts w:cstheme="minorHAnsi"/>
                <w:sz w:val="18"/>
                <w:szCs w:val="18"/>
              </w:rPr>
              <w:t>Research Steps</w:t>
            </w:r>
          </w:p>
        </w:tc>
        <w:tc>
          <w:tcPr>
            <w:tcW w:w="902" w:type="pct"/>
            <w:shd w:val="clear" w:color="auto" w:fill="C6D9F1" w:themeFill="text2" w:themeFillTint="33"/>
          </w:tcPr>
          <w:p w14:paraId="795054A7" w14:textId="2D5F3D4C" w:rsidR="0059014A" w:rsidRPr="00C3613A" w:rsidRDefault="0059014A" w:rsidP="009C3BC8">
            <w:pPr>
              <w:rPr>
                <w:rFonts w:cstheme="minorHAnsi"/>
                <w:sz w:val="18"/>
                <w:szCs w:val="18"/>
              </w:rPr>
            </w:pPr>
            <w:r w:rsidRPr="00C3613A">
              <w:rPr>
                <w:rFonts w:cstheme="minorHAnsi"/>
                <w:sz w:val="18"/>
                <w:szCs w:val="18"/>
              </w:rPr>
              <w:t>Writing Steps</w:t>
            </w:r>
          </w:p>
        </w:tc>
      </w:tr>
      <w:tr w:rsidR="0059014A" w:rsidRPr="00C3613A" w14:paraId="7C83F3E5" w14:textId="19CC869A" w:rsidTr="001F59B8">
        <w:trPr>
          <w:trHeight w:val="800"/>
          <w:jc w:val="center"/>
        </w:trPr>
        <w:tc>
          <w:tcPr>
            <w:tcW w:w="432" w:type="pct"/>
          </w:tcPr>
          <w:p w14:paraId="0F7AF468" w14:textId="74AE2C9D" w:rsidR="0059014A" w:rsidRPr="00C3613A" w:rsidRDefault="0059014A" w:rsidP="00074073">
            <w:pPr>
              <w:rPr>
                <w:rFonts w:cstheme="minorHAnsi"/>
                <w:sz w:val="18"/>
                <w:szCs w:val="18"/>
              </w:rPr>
            </w:pPr>
            <w:bookmarkStart w:id="0" w:name="_GoBack"/>
            <w:r w:rsidRPr="00C3613A">
              <w:rPr>
                <w:rFonts w:cstheme="minorHAnsi"/>
                <w:sz w:val="18"/>
                <w:szCs w:val="18"/>
              </w:rPr>
              <w:t>Jan 8</w:t>
            </w:r>
            <w:bookmarkEnd w:id="0"/>
          </w:p>
        </w:tc>
        <w:tc>
          <w:tcPr>
            <w:tcW w:w="752" w:type="pct"/>
          </w:tcPr>
          <w:p w14:paraId="7AFF0142" w14:textId="66E91910" w:rsidR="0059014A" w:rsidRPr="00C3613A" w:rsidRDefault="0059014A" w:rsidP="009C3BC8">
            <w:pPr>
              <w:rPr>
                <w:rFonts w:cstheme="minorHAnsi"/>
                <w:sz w:val="18"/>
                <w:szCs w:val="18"/>
              </w:rPr>
            </w:pPr>
            <w:r w:rsidRPr="00C3613A">
              <w:rPr>
                <w:rFonts w:cstheme="minorHAnsi"/>
                <w:sz w:val="18"/>
                <w:szCs w:val="18"/>
              </w:rPr>
              <w:t>Introduction to the course</w:t>
            </w:r>
          </w:p>
        </w:tc>
        <w:tc>
          <w:tcPr>
            <w:tcW w:w="2068" w:type="pct"/>
          </w:tcPr>
          <w:p w14:paraId="025AE30F" w14:textId="7760BC10" w:rsidR="0059014A" w:rsidRPr="00C3613A" w:rsidRDefault="0059014A" w:rsidP="007C7C43">
            <w:pPr>
              <w:rPr>
                <w:rFonts w:cstheme="minorHAnsi"/>
                <w:sz w:val="18"/>
                <w:szCs w:val="18"/>
              </w:rPr>
            </w:pPr>
            <w:r w:rsidRPr="00C3613A">
              <w:rPr>
                <w:rFonts w:cstheme="minorHAnsi"/>
                <w:sz w:val="18"/>
                <w:szCs w:val="18"/>
              </w:rPr>
              <w:t>Welcome</w:t>
            </w:r>
          </w:p>
          <w:p w14:paraId="7999ABBF" w14:textId="4332790E" w:rsidR="0059014A" w:rsidRPr="00C3613A" w:rsidRDefault="0059014A" w:rsidP="007C7C43">
            <w:pPr>
              <w:rPr>
                <w:rFonts w:cstheme="minorHAnsi"/>
                <w:sz w:val="18"/>
                <w:szCs w:val="18"/>
              </w:rPr>
            </w:pPr>
            <w:r w:rsidRPr="00C3613A">
              <w:rPr>
                <w:rFonts w:cstheme="minorHAnsi"/>
                <w:sz w:val="18"/>
                <w:szCs w:val="18"/>
              </w:rPr>
              <w:t>Introductions</w:t>
            </w:r>
          </w:p>
          <w:p w14:paraId="1EAD2091" w14:textId="5844AFDC" w:rsidR="0059014A" w:rsidRPr="00C3613A" w:rsidRDefault="0059014A" w:rsidP="003C7041">
            <w:pPr>
              <w:rPr>
                <w:rFonts w:cstheme="minorHAnsi"/>
                <w:sz w:val="18"/>
                <w:szCs w:val="18"/>
              </w:rPr>
            </w:pPr>
            <w:r w:rsidRPr="00C3613A">
              <w:rPr>
                <w:rFonts w:cstheme="minorHAnsi"/>
                <w:sz w:val="18"/>
                <w:szCs w:val="18"/>
              </w:rPr>
              <w:t>Ground rules and expectations</w:t>
            </w:r>
          </w:p>
        </w:tc>
        <w:tc>
          <w:tcPr>
            <w:tcW w:w="846" w:type="pct"/>
          </w:tcPr>
          <w:p w14:paraId="01CBA131" w14:textId="5D828828" w:rsidR="0059014A" w:rsidRPr="00C3613A" w:rsidRDefault="0059014A" w:rsidP="00A15C57">
            <w:pPr>
              <w:rPr>
                <w:rFonts w:cstheme="minorHAnsi"/>
                <w:sz w:val="18"/>
                <w:szCs w:val="18"/>
              </w:rPr>
            </w:pPr>
          </w:p>
        </w:tc>
        <w:tc>
          <w:tcPr>
            <w:tcW w:w="902" w:type="pct"/>
          </w:tcPr>
          <w:p w14:paraId="56548634" w14:textId="7EF11550" w:rsidR="0059014A" w:rsidRPr="00C3613A" w:rsidRDefault="0059014A" w:rsidP="00A15C57">
            <w:pPr>
              <w:rPr>
                <w:rFonts w:cstheme="minorHAnsi"/>
                <w:sz w:val="18"/>
                <w:szCs w:val="18"/>
              </w:rPr>
            </w:pPr>
            <w:r w:rsidRPr="00C3613A">
              <w:rPr>
                <w:rFonts w:cstheme="minorHAnsi"/>
                <w:sz w:val="18"/>
                <w:szCs w:val="18"/>
              </w:rPr>
              <w:t>Designing your plan for writing</w:t>
            </w:r>
          </w:p>
        </w:tc>
      </w:tr>
      <w:tr w:rsidR="0059014A" w:rsidRPr="00C3613A" w14:paraId="79992929" w14:textId="77777777" w:rsidTr="001F59B8">
        <w:trPr>
          <w:trHeight w:val="710"/>
          <w:jc w:val="center"/>
        </w:trPr>
        <w:tc>
          <w:tcPr>
            <w:tcW w:w="432" w:type="pct"/>
          </w:tcPr>
          <w:p w14:paraId="3DFE4CF2" w14:textId="2AD60133" w:rsidR="0059014A" w:rsidRPr="00C3613A" w:rsidRDefault="0059014A" w:rsidP="00074073">
            <w:pPr>
              <w:rPr>
                <w:rFonts w:cstheme="minorHAnsi"/>
                <w:sz w:val="18"/>
                <w:szCs w:val="18"/>
              </w:rPr>
            </w:pPr>
            <w:r w:rsidRPr="00C3613A">
              <w:rPr>
                <w:rFonts w:cstheme="minorHAnsi"/>
                <w:sz w:val="18"/>
                <w:szCs w:val="18"/>
              </w:rPr>
              <w:t>Jan 15</w:t>
            </w:r>
          </w:p>
        </w:tc>
        <w:tc>
          <w:tcPr>
            <w:tcW w:w="752" w:type="pct"/>
          </w:tcPr>
          <w:p w14:paraId="5FDAA3DF" w14:textId="7BC1FCAD" w:rsidR="0059014A" w:rsidRPr="00C3613A" w:rsidRDefault="0059014A" w:rsidP="009C3BC8">
            <w:pPr>
              <w:rPr>
                <w:rFonts w:cstheme="minorHAnsi"/>
                <w:sz w:val="18"/>
                <w:szCs w:val="18"/>
              </w:rPr>
            </w:pPr>
            <w:r w:rsidRPr="00C3613A">
              <w:rPr>
                <w:rFonts w:cstheme="minorHAnsi"/>
                <w:sz w:val="18"/>
                <w:szCs w:val="18"/>
              </w:rPr>
              <w:t>What’s research and how do we do it?</w:t>
            </w:r>
          </w:p>
        </w:tc>
        <w:tc>
          <w:tcPr>
            <w:tcW w:w="2068" w:type="pct"/>
          </w:tcPr>
          <w:p w14:paraId="46959E6F" w14:textId="1417F424" w:rsidR="0059014A" w:rsidRPr="00C3613A" w:rsidRDefault="0059014A" w:rsidP="00656F5C">
            <w:pPr>
              <w:rPr>
                <w:rFonts w:cstheme="minorHAnsi"/>
                <w:sz w:val="18"/>
                <w:szCs w:val="18"/>
              </w:rPr>
            </w:pPr>
            <w:r w:rsidRPr="00C3613A">
              <w:rPr>
                <w:rFonts w:cstheme="minorHAnsi"/>
                <w:sz w:val="18"/>
                <w:szCs w:val="18"/>
              </w:rPr>
              <w:t xml:space="preserve">Part 1: Research Approach </w:t>
            </w:r>
          </w:p>
          <w:p w14:paraId="77A57CD5" w14:textId="7EA48B2B" w:rsidR="0059014A" w:rsidRPr="00C3613A" w:rsidRDefault="0059014A" w:rsidP="00656F5C">
            <w:pPr>
              <w:rPr>
                <w:rFonts w:cstheme="minorHAnsi"/>
                <w:sz w:val="18"/>
                <w:szCs w:val="18"/>
              </w:rPr>
            </w:pPr>
            <w:r w:rsidRPr="00C3613A">
              <w:rPr>
                <w:rFonts w:cstheme="minorHAnsi"/>
                <w:sz w:val="18"/>
                <w:szCs w:val="18"/>
              </w:rPr>
              <w:t>Part 2: Scientific method and reproducibility crisis</w:t>
            </w:r>
          </w:p>
          <w:p w14:paraId="46A38AB5" w14:textId="77777777" w:rsidR="00B340DB" w:rsidRPr="00C3613A" w:rsidRDefault="0059014A" w:rsidP="00656F5C">
            <w:pPr>
              <w:rPr>
                <w:rFonts w:cstheme="minorHAnsi"/>
                <w:sz w:val="18"/>
                <w:szCs w:val="18"/>
              </w:rPr>
            </w:pPr>
            <w:r w:rsidRPr="00C3613A">
              <w:rPr>
                <w:rFonts w:cstheme="minorHAnsi"/>
                <w:sz w:val="18"/>
                <w:szCs w:val="18"/>
              </w:rPr>
              <w:t xml:space="preserve">Part 3: Ethics and biases </w:t>
            </w:r>
          </w:p>
          <w:p w14:paraId="1166E234" w14:textId="77777777" w:rsidR="00B340DB" w:rsidRPr="00C3613A" w:rsidRDefault="00B340DB" w:rsidP="00656F5C">
            <w:pPr>
              <w:rPr>
                <w:rFonts w:cstheme="minorHAnsi"/>
                <w:sz w:val="18"/>
                <w:szCs w:val="18"/>
              </w:rPr>
            </w:pPr>
          </w:p>
          <w:p w14:paraId="61CD988C" w14:textId="4C5CFFE5" w:rsidR="0059014A" w:rsidRPr="00C3613A" w:rsidRDefault="00B340DB" w:rsidP="00656F5C">
            <w:pPr>
              <w:rPr>
                <w:rFonts w:cstheme="minorHAnsi"/>
                <w:sz w:val="18"/>
                <w:szCs w:val="18"/>
              </w:rPr>
            </w:pPr>
            <w:r w:rsidRPr="00C3613A">
              <w:rPr>
                <w:rFonts w:cstheme="minorHAnsi"/>
                <w:sz w:val="18"/>
                <w:szCs w:val="18"/>
              </w:rPr>
              <w:t xml:space="preserve">Readings: </w:t>
            </w:r>
            <w:r w:rsidR="00C95A88" w:rsidRPr="00C3613A">
              <w:rPr>
                <w:rFonts w:cstheme="minorHAnsi"/>
                <w:b/>
                <w:sz w:val="18"/>
                <w:szCs w:val="18"/>
              </w:rPr>
              <w:t>C&amp;C Ch. 1</w:t>
            </w:r>
            <w:r w:rsidR="00C95A88" w:rsidRPr="00C3613A">
              <w:rPr>
                <w:rFonts w:cstheme="minorHAnsi"/>
                <w:sz w:val="18"/>
                <w:szCs w:val="18"/>
              </w:rPr>
              <w:t xml:space="preserve">; </w:t>
            </w:r>
          </w:p>
        </w:tc>
        <w:tc>
          <w:tcPr>
            <w:tcW w:w="846" w:type="pct"/>
          </w:tcPr>
          <w:p w14:paraId="03CF072E" w14:textId="77777777" w:rsidR="00C3613A" w:rsidRPr="00C3613A" w:rsidRDefault="00C3613A" w:rsidP="00C3613A">
            <w:pPr>
              <w:rPr>
                <w:rFonts w:cstheme="minorHAnsi"/>
                <w:sz w:val="18"/>
                <w:szCs w:val="18"/>
              </w:rPr>
            </w:pPr>
            <w:r w:rsidRPr="00C3613A">
              <w:rPr>
                <w:rFonts w:cstheme="minorHAnsi"/>
                <w:sz w:val="18"/>
                <w:szCs w:val="18"/>
              </w:rPr>
              <w:t>What’s the subject of investigation?</w:t>
            </w:r>
          </w:p>
          <w:p w14:paraId="4807E5BE" w14:textId="2454D7DE" w:rsidR="0059014A" w:rsidRPr="00C3613A" w:rsidRDefault="0059014A" w:rsidP="00A15C57">
            <w:pPr>
              <w:rPr>
                <w:rFonts w:cstheme="minorHAnsi"/>
                <w:sz w:val="18"/>
                <w:szCs w:val="18"/>
              </w:rPr>
            </w:pPr>
          </w:p>
        </w:tc>
        <w:tc>
          <w:tcPr>
            <w:tcW w:w="902" w:type="pct"/>
          </w:tcPr>
          <w:p w14:paraId="27621A56" w14:textId="7BF3837A" w:rsidR="0059014A" w:rsidRPr="00C3613A" w:rsidRDefault="0059014A" w:rsidP="00A15C57">
            <w:pPr>
              <w:rPr>
                <w:rFonts w:cstheme="minorHAnsi"/>
                <w:sz w:val="18"/>
                <w:szCs w:val="18"/>
              </w:rPr>
            </w:pPr>
            <w:r w:rsidRPr="00C3613A">
              <w:rPr>
                <w:rFonts w:cstheme="minorHAnsi"/>
                <w:sz w:val="18"/>
                <w:szCs w:val="18"/>
              </w:rPr>
              <w:t>Advancing your argument</w:t>
            </w:r>
          </w:p>
        </w:tc>
      </w:tr>
      <w:tr w:rsidR="00C3613A" w:rsidRPr="00C3613A" w14:paraId="6233E5F4" w14:textId="33E7C08D" w:rsidTr="001F59B8">
        <w:trPr>
          <w:trHeight w:val="224"/>
          <w:jc w:val="center"/>
        </w:trPr>
        <w:tc>
          <w:tcPr>
            <w:tcW w:w="432" w:type="pct"/>
            <w:shd w:val="clear" w:color="auto" w:fill="C6D9F1" w:themeFill="text2" w:themeFillTint="33"/>
          </w:tcPr>
          <w:p w14:paraId="7B07B4FB" w14:textId="2C599410" w:rsidR="00C3613A" w:rsidRPr="00C3613A" w:rsidRDefault="00C3613A" w:rsidP="00074073">
            <w:pPr>
              <w:rPr>
                <w:rFonts w:cstheme="minorHAnsi"/>
                <w:sz w:val="18"/>
                <w:szCs w:val="18"/>
              </w:rPr>
            </w:pPr>
            <w:r w:rsidRPr="00C3613A">
              <w:rPr>
                <w:rFonts w:cstheme="minorHAnsi"/>
                <w:sz w:val="18"/>
                <w:szCs w:val="18"/>
              </w:rPr>
              <w:t>Jan 22</w:t>
            </w:r>
          </w:p>
        </w:tc>
        <w:tc>
          <w:tcPr>
            <w:tcW w:w="3666" w:type="pct"/>
            <w:gridSpan w:val="3"/>
            <w:shd w:val="clear" w:color="auto" w:fill="C6D9F1" w:themeFill="text2" w:themeFillTint="33"/>
          </w:tcPr>
          <w:p w14:paraId="34134467" w14:textId="22B19160" w:rsidR="00C3613A" w:rsidRPr="00C3613A" w:rsidRDefault="00C855CA" w:rsidP="00A15C57">
            <w:pPr>
              <w:rPr>
                <w:rFonts w:cstheme="minorHAnsi"/>
                <w:sz w:val="18"/>
                <w:szCs w:val="18"/>
              </w:rPr>
            </w:pPr>
            <w:r>
              <w:rPr>
                <w:rFonts w:cstheme="minorHAnsi"/>
                <w:sz w:val="18"/>
                <w:szCs w:val="18"/>
              </w:rPr>
              <w:t>INDEPENDENT WORK</w:t>
            </w:r>
          </w:p>
        </w:tc>
        <w:tc>
          <w:tcPr>
            <w:tcW w:w="902" w:type="pct"/>
            <w:shd w:val="clear" w:color="auto" w:fill="C6D9F1" w:themeFill="text2" w:themeFillTint="33"/>
          </w:tcPr>
          <w:p w14:paraId="5CD2BDC2" w14:textId="71144B72" w:rsidR="00C3613A" w:rsidRPr="00C3613A" w:rsidRDefault="00C3613A" w:rsidP="00C3613A">
            <w:pPr>
              <w:rPr>
                <w:rFonts w:cstheme="minorHAnsi"/>
                <w:sz w:val="18"/>
                <w:szCs w:val="18"/>
              </w:rPr>
            </w:pPr>
            <w:r w:rsidRPr="00C3613A">
              <w:rPr>
                <w:rFonts w:cstheme="minorHAnsi"/>
                <w:sz w:val="18"/>
                <w:szCs w:val="18"/>
              </w:rPr>
              <w:t>Abstracting your article</w:t>
            </w:r>
          </w:p>
        </w:tc>
      </w:tr>
      <w:tr w:rsidR="0059014A" w:rsidRPr="00C3613A" w14:paraId="7323A04A" w14:textId="03AD64F1" w:rsidTr="001F59B8">
        <w:trPr>
          <w:jc w:val="center"/>
        </w:trPr>
        <w:tc>
          <w:tcPr>
            <w:tcW w:w="432" w:type="pct"/>
          </w:tcPr>
          <w:p w14:paraId="1D29B6A2" w14:textId="376B8470" w:rsidR="0059014A" w:rsidRPr="00C3613A" w:rsidRDefault="0059014A" w:rsidP="00074073">
            <w:pPr>
              <w:rPr>
                <w:rFonts w:cstheme="minorHAnsi"/>
                <w:sz w:val="18"/>
                <w:szCs w:val="18"/>
              </w:rPr>
            </w:pPr>
            <w:r w:rsidRPr="00C3613A">
              <w:rPr>
                <w:rFonts w:cstheme="minorHAnsi"/>
                <w:sz w:val="18"/>
                <w:szCs w:val="18"/>
              </w:rPr>
              <w:t>Jan 29</w:t>
            </w:r>
          </w:p>
        </w:tc>
        <w:tc>
          <w:tcPr>
            <w:tcW w:w="752" w:type="pct"/>
          </w:tcPr>
          <w:p w14:paraId="64502BE2" w14:textId="3491A3DD" w:rsidR="0059014A" w:rsidRPr="00C3613A" w:rsidRDefault="0059014A" w:rsidP="009C3BC8">
            <w:pPr>
              <w:rPr>
                <w:rFonts w:cstheme="minorHAnsi"/>
                <w:sz w:val="18"/>
                <w:szCs w:val="18"/>
              </w:rPr>
            </w:pPr>
            <w:r w:rsidRPr="00C3613A">
              <w:rPr>
                <w:rFonts w:cstheme="minorHAnsi"/>
                <w:sz w:val="18"/>
                <w:szCs w:val="18"/>
              </w:rPr>
              <w:t>What are you working on?</w:t>
            </w:r>
          </w:p>
        </w:tc>
        <w:tc>
          <w:tcPr>
            <w:tcW w:w="2068" w:type="pct"/>
          </w:tcPr>
          <w:p w14:paraId="531DE218" w14:textId="3C7711AE" w:rsidR="0059014A" w:rsidRDefault="0059014A" w:rsidP="00F92BFE">
            <w:pPr>
              <w:rPr>
                <w:rFonts w:cstheme="minorHAnsi"/>
                <w:sz w:val="18"/>
                <w:szCs w:val="18"/>
              </w:rPr>
            </w:pPr>
            <w:r w:rsidRPr="00C3613A">
              <w:rPr>
                <w:rFonts w:cstheme="minorHAnsi"/>
                <w:sz w:val="18"/>
                <w:szCs w:val="18"/>
              </w:rPr>
              <w:t>Part 2: The use of theory</w:t>
            </w:r>
          </w:p>
          <w:p w14:paraId="7D059C13" w14:textId="0DB875BA" w:rsidR="002C38DD" w:rsidRPr="00C3613A" w:rsidRDefault="002C38DD" w:rsidP="00F92BFE">
            <w:pPr>
              <w:rPr>
                <w:rFonts w:cstheme="minorHAnsi"/>
                <w:sz w:val="18"/>
                <w:szCs w:val="18"/>
              </w:rPr>
            </w:pPr>
            <w:r w:rsidRPr="00C3613A">
              <w:rPr>
                <w:rFonts w:cstheme="minorHAnsi"/>
                <w:sz w:val="18"/>
                <w:szCs w:val="18"/>
              </w:rPr>
              <w:t>Part 1: Research questions</w:t>
            </w:r>
          </w:p>
          <w:p w14:paraId="7C70839C" w14:textId="77777777" w:rsidR="007851B8" w:rsidRPr="00C3613A" w:rsidRDefault="0059014A" w:rsidP="00656F5C">
            <w:pPr>
              <w:rPr>
                <w:rFonts w:cstheme="minorHAnsi"/>
                <w:sz w:val="18"/>
                <w:szCs w:val="18"/>
              </w:rPr>
            </w:pPr>
            <w:r w:rsidRPr="00C3613A">
              <w:rPr>
                <w:rFonts w:cstheme="minorHAnsi"/>
                <w:sz w:val="18"/>
                <w:szCs w:val="18"/>
              </w:rPr>
              <w:t xml:space="preserve">Part 3: Thinking about thinking </w:t>
            </w:r>
          </w:p>
          <w:p w14:paraId="6068360C" w14:textId="77777777" w:rsidR="007851B8" w:rsidRPr="00C3613A" w:rsidRDefault="007851B8" w:rsidP="00656F5C">
            <w:pPr>
              <w:rPr>
                <w:rFonts w:cstheme="minorHAnsi"/>
                <w:sz w:val="18"/>
                <w:szCs w:val="18"/>
              </w:rPr>
            </w:pPr>
          </w:p>
          <w:p w14:paraId="72B05E6E" w14:textId="0D8C0458" w:rsidR="0059014A" w:rsidRPr="00C3613A" w:rsidRDefault="007851B8" w:rsidP="00656F5C">
            <w:pPr>
              <w:rPr>
                <w:rFonts w:cstheme="minorHAnsi"/>
                <w:sz w:val="18"/>
                <w:szCs w:val="18"/>
              </w:rPr>
            </w:pPr>
            <w:r w:rsidRPr="00C3613A">
              <w:rPr>
                <w:rFonts w:cstheme="minorHAnsi"/>
                <w:sz w:val="18"/>
                <w:szCs w:val="18"/>
              </w:rPr>
              <w:t xml:space="preserve">Readings: </w:t>
            </w:r>
            <w:r w:rsidR="00C95A88" w:rsidRPr="00C3613A">
              <w:rPr>
                <w:rFonts w:cstheme="minorHAnsi"/>
                <w:b/>
                <w:sz w:val="18"/>
                <w:szCs w:val="18"/>
              </w:rPr>
              <w:t>C&amp;C Chapters 3-7</w:t>
            </w:r>
            <w:r w:rsidR="00C95A88" w:rsidRPr="00C3613A">
              <w:rPr>
                <w:rFonts w:cstheme="minorHAnsi"/>
                <w:sz w:val="18"/>
                <w:szCs w:val="18"/>
              </w:rPr>
              <w:t xml:space="preserve">; </w:t>
            </w:r>
            <w:r w:rsidR="004E6A48" w:rsidRPr="00C3613A">
              <w:rPr>
                <w:rFonts w:cstheme="minorHAnsi"/>
                <w:b/>
                <w:sz w:val="18"/>
                <w:szCs w:val="18"/>
              </w:rPr>
              <w:t xml:space="preserve">Superior; Inferior </w:t>
            </w:r>
          </w:p>
        </w:tc>
        <w:tc>
          <w:tcPr>
            <w:tcW w:w="846" w:type="pct"/>
          </w:tcPr>
          <w:p w14:paraId="132DF607" w14:textId="65441673" w:rsidR="003F4A23" w:rsidRPr="00C3613A" w:rsidRDefault="003F4A23" w:rsidP="003F4A23">
            <w:pPr>
              <w:rPr>
                <w:rFonts w:cstheme="minorHAnsi"/>
                <w:sz w:val="18"/>
                <w:szCs w:val="18"/>
              </w:rPr>
            </w:pPr>
            <w:r w:rsidRPr="00C3613A">
              <w:rPr>
                <w:rFonts w:cstheme="minorHAnsi"/>
                <w:sz w:val="18"/>
                <w:szCs w:val="18"/>
              </w:rPr>
              <w:t xml:space="preserve">What question, problem, and/or puzzle am I trying to answer? </w:t>
            </w:r>
          </w:p>
          <w:p w14:paraId="7B67072C" w14:textId="1FAEE319" w:rsidR="003F4A23" w:rsidRPr="00C3613A" w:rsidRDefault="003F4A23" w:rsidP="003C7041">
            <w:pPr>
              <w:rPr>
                <w:rFonts w:cstheme="minorHAnsi"/>
                <w:sz w:val="18"/>
                <w:szCs w:val="18"/>
              </w:rPr>
            </w:pPr>
          </w:p>
        </w:tc>
        <w:tc>
          <w:tcPr>
            <w:tcW w:w="902" w:type="pct"/>
          </w:tcPr>
          <w:p w14:paraId="2E06222E" w14:textId="7336A683" w:rsidR="0059014A" w:rsidRPr="00C3613A" w:rsidRDefault="003F4A23" w:rsidP="003C7041">
            <w:pPr>
              <w:rPr>
                <w:rFonts w:cstheme="minorHAnsi"/>
                <w:sz w:val="18"/>
                <w:szCs w:val="18"/>
              </w:rPr>
            </w:pPr>
            <w:r w:rsidRPr="00C3613A">
              <w:rPr>
                <w:rFonts w:cstheme="minorHAnsi"/>
                <w:sz w:val="18"/>
                <w:szCs w:val="18"/>
              </w:rPr>
              <w:t>Selecting a Journal</w:t>
            </w:r>
            <w:r w:rsidR="0059014A" w:rsidRPr="00C3613A">
              <w:rPr>
                <w:rFonts w:cstheme="minorHAnsi"/>
                <w:sz w:val="18"/>
                <w:szCs w:val="18"/>
              </w:rPr>
              <w:t xml:space="preserve"> </w:t>
            </w:r>
          </w:p>
        </w:tc>
      </w:tr>
      <w:tr w:rsidR="0059014A" w:rsidRPr="00C3613A" w14:paraId="03EF50FE" w14:textId="3C5A1421" w:rsidTr="001F59B8">
        <w:trPr>
          <w:jc w:val="center"/>
        </w:trPr>
        <w:tc>
          <w:tcPr>
            <w:tcW w:w="432" w:type="pct"/>
          </w:tcPr>
          <w:p w14:paraId="10149B10" w14:textId="3FF2E89C" w:rsidR="0059014A" w:rsidRPr="00C3613A" w:rsidRDefault="0059014A" w:rsidP="00074073">
            <w:pPr>
              <w:rPr>
                <w:rFonts w:cstheme="minorHAnsi"/>
                <w:sz w:val="18"/>
                <w:szCs w:val="18"/>
              </w:rPr>
            </w:pPr>
            <w:r w:rsidRPr="00C3613A">
              <w:rPr>
                <w:rFonts w:cstheme="minorHAnsi"/>
                <w:sz w:val="18"/>
                <w:szCs w:val="18"/>
              </w:rPr>
              <w:t>Feb 5</w:t>
            </w:r>
          </w:p>
        </w:tc>
        <w:tc>
          <w:tcPr>
            <w:tcW w:w="752" w:type="pct"/>
          </w:tcPr>
          <w:p w14:paraId="018D642C" w14:textId="5B85B0F0" w:rsidR="0059014A" w:rsidRPr="00C3613A" w:rsidRDefault="0059014A" w:rsidP="009C3BC8">
            <w:pPr>
              <w:rPr>
                <w:rFonts w:cstheme="minorHAnsi"/>
                <w:sz w:val="18"/>
                <w:szCs w:val="18"/>
              </w:rPr>
            </w:pPr>
            <w:r w:rsidRPr="00C3613A">
              <w:rPr>
                <w:rFonts w:cstheme="minorHAnsi"/>
                <w:sz w:val="18"/>
                <w:szCs w:val="18"/>
              </w:rPr>
              <w:t>Doing the work</w:t>
            </w:r>
          </w:p>
        </w:tc>
        <w:tc>
          <w:tcPr>
            <w:tcW w:w="2068" w:type="pct"/>
          </w:tcPr>
          <w:p w14:paraId="71AEEB12" w14:textId="675AF4CA" w:rsidR="0059014A" w:rsidRPr="00C3613A" w:rsidRDefault="0059014A" w:rsidP="00656F5C">
            <w:pPr>
              <w:rPr>
                <w:rFonts w:cstheme="minorHAnsi"/>
                <w:sz w:val="18"/>
                <w:szCs w:val="18"/>
              </w:rPr>
            </w:pPr>
            <w:r w:rsidRPr="00C3613A">
              <w:rPr>
                <w:rFonts w:cstheme="minorHAnsi"/>
                <w:sz w:val="18"/>
                <w:szCs w:val="18"/>
              </w:rPr>
              <w:t>Part 1: The structure of research output and the introduction</w:t>
            </w:r>
          </w:p>
          <w:p w14:paraId="39E9F78E" w14:textId="7479F355" w:rsidR="0059014A" w:rsidRPr="00C3613A" w:rsidRDefault="0059014A" w:rsidP="00656F5C">
            <w:pPr>
              <w:rPr>
                <w:rFonts w:cstheme="minorHAnsi"/>
                <w:sz w:val="18"/>
                <w:szCs w:val="18"/>
              </w:rPr>
            </w:pPr>
            <w:r w:rsidRPr="00C3613A">
              <w:rPr>
                <w:rFonts w:cstheme="minorHAnsi"/>
                <w:sz w:val="18"/>
                <w:szCs w:val="18"/>
              </w:rPr>
              <w:t>Part 2: Literature review</w:t>
            </w:r>
            <w:r w:rsidR="002C38DD">
              <w:rPr>
                <w:rFonts w:cstheme="minorHAnsi"/>
                <w:sz w:val="18"/>
                <w:szCs w:val="18"/>
              </w:rPr>
              <w:t xml:space="preserve"> </w:t>
            </w:r>
          </w:p>
          <w:p w14:paraId="2E91607B" w14:textId="77777777" w:rsidR="0059014A" w:rsidRPr="00C3613A" w:rsidRDefault="0059014A" w:rsidP="00656F5C">
            <w:pPr>
              <w:rPr>
                <w:rFonts w:cstheme="minorHAnsi"/>
                <w:sz w:val="18"/>
                <w:szCs w:val="18"/>
              </w:rPr>
            </w:pPr>
            <w:r w:rsidRPr="00C3613A">
              <w:rPr>
                <w:rFonts w:cstheme="minorHAnsi"/>
                <w:sz w:val="18"/>
                <w:szCs w:val="18"/>
              </w:rPr>
              <w:t>Part 3: Thinking about writin</w:t>
            </w:r>
            <w:r w:rsidR="007851B8" w:rsidRPr="00C3613A">
              <w:rPr>
                <w:rFonts w:cstheme="minorHAnsi"/>
                <w:sz w:val="18"/>
                <w:szCs w:val="18"/>
              </w:rPr>
              <w:t>g</w:t>
            </w:r>
          </w:p>
          <w:p w14:paraId="1AD13548" w14:textId="77777777" w:rsidR="007851B8" w:rsidRPr="00C3613A" w:rsidRDefault="007851B8" w:rsidP="00656F5C">
            <w:pPr>
              <w:rPr>
                <w:rFonts w:cstheme="minorHAnsi"/>
                <w:sz w:val="18"/>
                <w:szCs w:val="18"/>
              </w:rPr>
            </w:pPr>
          </w:p>
          <w:p w14:paraId="284897AB" w14:textId="5D7460A7" w:rsidR="007851B8" w:rsidRPr="00C3613A" w:rsidRDefault="007851B8" w:rsidP="00656F5C">
            <w:pPr>
              <w:rPr>
                <w:rFonts w:cstheme="minorHAnsi"/>
                <w:sz w:val="18"/>
                <w:szCs w:val="18"/>
              </w:rPr>
            </w:pPr>
            <w:r w:rsidRPr="00C3613A">
              <w:rPr>
                <w:rFonts w:cstheme="minorHAnsi"/>
                <w:sz w:val="18"/>
                <w:szCs w:val="18"/>
              </w:rPr>
              <w:t xml:space="preserve">Readings: </w:t>
            </w:r>
            <w:r w:rsidR="00BA5E97" w:rsidRPr="00C3613A">
              <w:rPr>
                <w:rFonts w:cstheme="minorHAnsi"/>
                <w:b/>
                <w:sz w:val="18"/>
                <w:szCs w:val="18"/>
              </w:rPr>
              <w:t>C&amp;C Chapter 2</w:t>
            </w:r>
            <w:r w:rsidR="00BA5E97" w:rsidRPr="00C3613A">
              <w:rPr>
                <w:rFonts w:cstheme="minorHAnsi"/>
                <w:sz w:val="18"/>
                <w:szCs w:val="18"/>
              </w:rPr>
              <w:t xml:space="preserve">; </w:t>
            </w:r>
            <w:r w:rsidR="004E6A48" w:rsidRPr="00C3613A">
              <w:rPr>
                <w:rFonts w:cstheme="minorHAnsi"/>
                <w:b/>
                <w:sz w:val="18"/>
                <w:szCs w:val="18"/>
              </w:rPr>
              <w:t xml:space="preserve">The Slow Professor; Thinker Toys </w:t>
            </w:r>
          </w:p>
        </w:tc>
        <w:tc>
          <w:tcPr>
            <w:tcW w:w="846" w:type="pct"/>
          </w:tcPr>
          <w:p w14:paraId="0BDB64D7" w14:textId="5BC19BCF" w:rsidR="001D5435" w:rsidRPr="00C3613A" w:rsidRDefault="001D5435" w:rsidP="001D5435">
            <w:pPr>
              <w:rPr>
                <w:rFonts w:cstheme="minorHAnsi"/>
                <w:sz w:val="18"/>
                <w:szCs w:val="18"/>
              </w:rPr>
            </w:pPr>
            <w:r w:rsidRPr="00C3613A">
              <w:rPr>
                <w:rFonts w:cstheme="minorHAnsi"/>
                <w:sz w:val="18"/>
                <w:szCs w:val="18"/>
              </w:rPr>
              <w:t xml:space="preserve">Whose research is mine in dialogue with, and how does it motivate my research? </w:t>
            </w:r>
          </w:p>
          <w:p w14:paraId="0595886A" w14:textId="5C9644D4" w:rsidR="0059014A" w:rsidRPr="00C3613A" w:rsidRDefault="0059014A" w:rsidP="001D5435">
            <w:pPr>
              <w:rPr>
                <w:rFonts w:cstheme="minorHAnsi"/>
                <w:sz w:val="18"/>
                <w:szCs w:val="18"/>
              </w:rPr>
            </w:pPr>
          </w:p>
        </w:tc>
        <w:tc>
          <w:tcPr>
            <w:tcW w:w="902" w:type="pct"/>
          </w:tcPr>
          <w:p w14:paraId="66C31286" w14:textId="4A1EE69C" w:rsidR="0059014A" w:rsidRPr="00C3613A" w:rsidRDefault="003F4A23" w:rsidP="00461A22">
            <w:pPr>
              <w:rPr>
                <w:rFonts w:cstheme="minorHAnsi"/>
                <w:sz w:val="18"/>
                <w:szCs w:val="18"/>
              </w:rPr>
            </w:pPr>
            <w:r w:rsidRPr="00C3613A">
              <w:rPr>
                <w:rFonts w:cstheme="minorHAnsi"/>
                <w:sz w:val="18"/>
                <w:szCs w:val="18"/>
              </w:rPr>
              <w:t>Refining</w:t>
            </w:r>
            <w:r w:rsidR="0059014A" w:rsidRPr="00C3613A">
              <w:rPr>
                <w:rFonts w:cstheme="minorHAnsi"/>
                <w:sz w:val="18"/>
                <w:szCs w:val="18"/>
              </w:rPr>
              <w:t xml:space="preserve"> your works cited</w:t>
            </w:r>
          </w:p>
        </w:tc>
      </w:tr>
      <w:tr w:rsidR="0059014A" w:rsidRPr="00C3613A" w14:paraId="706EF2BF" w14:textId="64AA8508" w:rsidTr="001F59B8">
        <w:trPr>
          <w:jc w:val="center"/>
        </w:trPr>
        <w:tc>
          <w:tcPr>
            <w:tcW w:w="432" w:type="pct"/>
          </w:tcPr>
          <w:p w14:paraId="269D2637" w14:textId="71E73A69" w:rsidR="0059014A" w:rsidRPr="00C3613A" w:rsidRDefault="0059014A" w:rsidP="00074073">
            <w:pPr>
              <w:rPr>
                <w:rFonts w:cstheme="minorHAnsi"/>
                <w:sz w:val="18"/>
                <w:szCs w:val="18"/>
              </w:rPr>
            </w:pPr>
            <w:r w:rsidRPr="00C3613A">
              <w:rPr>
                <w:rFonts w:cstheme="minorHAnsi"/>
                <w:sz w:val="18"/>
                <w:szCs w:val="18"/>
              </w:rPr>
              <w:t>Feb 12</w:t>
            </w:r>
          </w:p>
        </w:tc>
        <w:tc>
          <w:tcPr>
            <w:tcW w:w="752" w:type="pct"/>
          </w:tcPr>
          <w:p w14:paraId="75CFDDA6" w14:textId="251EAF96" w:rsidR="0059014A" w:rsidRPr="00C3613A" w:rsidRDefault="0059014A" w:rsidP="009C3BC8">
            <w:pPr>
              <w:rPr>
                <w:rFonts w:cstheme="minorHAnsi"/>
                <w:sz w:val="18"/>
                <w:szCs w:val="18"/>
              </w:rPr>
            </w:pPr>
            <w:r w:rsidRPr="00C3613A">
              <w:rPr>
                <w:rFonts w:cstheme="minorHAnsi"/>
                <w:sz w:val="18"/>
                <w:szCs w:val="18"/>
              </w:rPr>
              <w:t>Research methods</w:t>
            </w:r>
          </w:p>
        </w:tc>
        <w:tc>
          <w:tcPr>
            <w:tcW w:w="2068" w:type="pct"/>
          </w:tcPr>
          <w:p w14:paraId="73205685" w14:textId="6145792D" w:rsidR="0059014A" w:rsidRPr="00C3613A" w:rsidRDefault="0059014A" w:rsidP="00420279">
            <w:pPr>
              <w:rPr>
                <w:rFonts w:cstheme="minorHAnsi"/>
                <w:sz w:val="18"/>
                <w:szCs w:val="18"/>
              </w:rPr>
            </w:pPr>
            <w:r w:rsidRPr="00C3613A">
              <w:rPr>
                <w:rFonts w:cstheme="minorHAnsi"/>
                <w:sz w:val="18"/>
                <w:szCs w:val="18"/>
              </w:rPr>
              <w:t>Part 1: Quantitative methods</w:t>
            </w:r>
          </w:p>
          <w:p w14:paraId="3AA40FF9" w14:textId="5F32877B" w:rsidR="0059014A" w:rsidRPr="00C3613A" w:rsidRDefault="0059014A" w:rsidP="00420279">
            <w:pPr>
              <w:rPr>
                <w:rFonts w:cstheme="minorHAnsi"/>
                <w:sz w:val="18"/>
                <w:szCs w:val="18"/>
              </w:rPr>
            </w:pPr>
            <w:r w:rsidRPr="00C3613A">
              <w:rPr>
                <w:rFonts w:cstheme="minorHAnsi"/>
                <w:sz w:val="18"/>
                <w:szCs w:val="18"/>
              </w:rPr>
              <w:t>Part 2: Qualitative methods</w:t>
            </w:r>
          </w:p>
          <w:p w14:paraId="5A7786A7" w14:textId="6E842955" w:rsidR="0059014A" w:rsidRPr="00C3613A" w:rsidRDefault="0059014A" w:rsidP="00EC24DA">
            <w:pPr>
              <w:rPr>
                <w:rFonts w:cstheme="minorHAnsi"/>
                <w:sz w:val="18"/>
                <w:szCs w:val="18"/>
              </w:rPr>
            </w:pPr>
            <w:r w:rsidRPr="00C3613A">
              <w:rPr>
                <w:rFonts w:cstheme="minorHAnsi"/>
                <w:sz w:val="18"/>
                <w:szCs w:val="18"/>
              </w:rPr>
              <w:t>Part 3: Mixed methods</w:t>
            </w:r>
          </w:p>
          <w:p w14:paraId="56CC2431" w14:textId="77777777" w:rsidR="00C95A88" w:rsidRPr="00C3613A" w:rsidRDefault="00C95A88" w:rsidP="00EC24DA">
            <w:pPr>
              <w:rPr>
                <w:rFonts w:cstheme="minorHAnsi"/>
                <w:sz w:val="18"/>
                <w:szCs w:val="18"/>
              </w:rPr>
            </w:pPr>
          </w:p>
          <w:p w14:paraId="4277290F" w14:textId="1F733767" w:rsidR="00C95A88" w:rsidRPr="00C3613A" w:rsidRDefault="00C95A88" w:rsidP="00EC24DA">
            <w:pPr>
              <w:rPr>
                <w:rFonts w:cstheme="minorHAnsi"/>
                <w:sz w:val="18"/>
                <w:szCs w:val="18"/>
              </w:rPr>
            </w:pPr>
            <w:r w:rsidRPr="00C3613A">
              <w:rPr>
                <w:rFonts w:cstheme="minorHAnsi"/>
                <w:sz w:val="18"/>
                <w:szCs w:val="18"/>
              </w:rPr>
              <w:t>Readings</w:t>
            </w:r>
            <w:r w:rsidR="007B2C50" w:rsidRPr="00C3613A">
              <w:rPr>
                <w:rFonts w:cstheme="minorHAnsi"/>
                <w:sz w:val="18"/>
                <w:szCs w:val="18"/>
              </w:rPr>
              <w:t xml:space="preserve">: </w:t>
            </w:r>
            <w:r w:rsidR="007B2C50" w:rsidRPr="00C3613A">
              <w:rPr>
                <w:rFonts w:cstheme="minorHAnsi"/>
                <w:b/>
                <w:sz w:val="18"/>
                <w:szCs w:val="18"/>
              </w:rPr>
              <w:t>C&amp;C Chapters 8-10</w:t>
            </w:r>
          </w:p>
        </w:tc>
        <w:tc>
          <w:tcPr>
            <w:tcW w:w="846" w:type="pct"/>
          </w:tcPr>
          <w:p w14:paraId="7AC99C0D" w14:textId="77777777" w:rsidR="0059014A" w:rsidRPr="00C3613A" w:rsidRDefault="0059014A" w:rsidP="0059014A">
            <w:pPr>
              <w:rPr>
                <w:rFonts w:cstheme="minorHAnsi"/>
                <w:sz w:val="18"/>
                <w:szCs w:val="18"/>
              </w:rPr>
            </w:pPr>
            <w:r w:rsidRPr="00C3613A">
              <w:rPr>
                <w:rFonts w:cstheme="minorHAnsi"/>
                <w:sz w:val="18"/>
                <w:szCs w:val="18"/>
              </w:rPr>
              <w:t xml:space="preserve">What is my approach, methodology, and/or theory? </w:t>
            </w:r>
          </w:p>
          <w:p w14:paraId="726E5F1F" w14:textId="77777777" w:rsidR="0059014A" w:rsidRPr="00C3613A" w:rsidRDefault="0059014A" w:rsidP="0059014A">
            <w:pPr>
              <w:rPr>
                <w:rFonts w:cstheme="minorHAnsi"/>
                <w:sz w:val="18"/>
                <w:szCs w:val="18"/>
              </w:rPr>
            </w:pPr>
          </w:p>
        </w:tc>
        <w:tc>
          <w:tcPr>
            <w:tcW w:w="902" w:type="pct"/>
          </w:tcPr>
          <w:p w14:paraId="7CBE6263" w14:textId="6AC1A713" w:rsidR="0059014A" w:rsidRPr="00C3613A" w:rsidRDefault="003F4A23" w:rsidP="00461A22">
            <w:pPr>
              <w:rPr>
                <w:rFonts w:cstheme="minorHAnsi"/>
                <w:sz w:val="18"/>
                <w:szCs w:val="18"/>
              </w:rPr>
            </w:pPr>
            <w:r w:rsidRPr="00C3613A">
              <w:rPr>
                <w:rFonts w:cstheme="minorHAnsi"/>
                <w:sz w:val="18"/>
                <w:szCs w:val="18"/>
              </w:rPr>
              <w:t>Abstracting your article</w:t>
            </w:r>
          </w:p>
        </w:tc>
      </w:tr>
      <w:tr w:rsidR="00CF217F" w:rsidRPr="00C3613A" w14:paraId="0D43AD79" w14:textId="77777777" w:rsidTr="00CF217F">
        <w:trPr>
          <w:jc w:val="center"/>
        </w:trPr>
        <w:tc>
          <w:tcPr>
            <w:tcW w:w="432" w:type="pct"/>
            <w:shd w:val="clear" w:color="auto" w:fill="C6D9F1" w:themeFill="text2" w:themeFillTint="33"/>
          </w:tcPr>
          <w:p w14:paraId="31D6E91A" w14:textId="77777777" w:rsidR="00CF217F" w:rsidRPr="00C3613A" w:rsidRDefault="00CF217F" w:rsidP="005A3DD4">
            <w:pPr>
              <w:rPr>
                <w:rFonts w:cstheme="minorHAnsi"/>
                <w:sz w:val="18"/>
                <w:szCs w:val="18"/>
              </w:rPr>
            </w:pPr>
            <w:r w:rsidRPr="00C3613A">
              <w:rPr>
                <w:rFonts w:cstheme="minorHAnsi"/>
                <w:sz w:val="18"/>
                <w:szCs w:val="18"/>
              </w:rPr>
              <w:t>Feb 19</w:t>
            </w:r>
          </w:p>
        </w:tc>
        <w:tc>
          <w:tcPr>
            <w:tcW w:w="4568" w:type="pct"/>
            <w:gridSpan w:val="4"/>
            <w:shd w:val="clear" w:color="auto" w:fill="C6D9F1" w:themeFill="text2" w:themeFillTint="33"/>
          </w:tcPr>
          <w:p w14:paraId="1CB956CD" w14:textId="5847C80E" w:rsidR="00CF217F" w:rsidRPr="00C3613A" w:rsidRDefault="00CF217F" w:rsidP="005A3DD4">
            <w:pPr>
              <w:rPr>
                <w:rFonts w:cstheme="minorHAnsi"/>
                <w:sz w:val="18"/>
                <w:szCs w:val="18"/>
              </w:rPr>
            </w:pPr>
            <w:r w:rsidRPr="00C3613A">
              <w:rPr>
                <w:rFonts w:cstheme="minorHAnsi"/>
                <w:sz w:val="18"/>
                <w:szCs w:val="18"/>
              </w:rPr>
              <w:t>READING WEEK</w:t>
            </w:r>
          </w:p>
        </w:tc>
      </w:tr>
      <w:tr w:rsidR="0059014A" w:rsidRPr="00C3613A" w14:paraId="1C3543BF" w14:textId="77777777" w:rsidTr="001F59B8">
        <w:trPr>
          <w:jc w:val="center"/>
        </w:trPr>
        <w:tc>
          <w:tcPr>
            <w:tcW w:w="432" w:type="pct"/>
          </w:tcPr>
          <w:p w14:paraId="140E31A1" w14:textId="655A5D80" w:rsidR="0059014A" w:rsidRPr="00C3613A" w:rsidRDefault="0059014A" w:rsidP="00A35266">
            <w:pPr>
              <w:rPr>
                <w:rFonts w:cstheme="minorHAnsi"/>
                <w:sz w:val="18"/>
                <w:szCs w:val="18"/>
              </w:rPr>
            </w:pPr>
            <w:r w:rsidRPr="00C3613A">
              <w:rPr>
                <w:rFonts w:cstheme="minorHAnsi"/>
                <w:sz w:val="18"/>
                <w:szCs w:val="18"/>
              </w:rPr>
              <w:t>Feb 26</w:t>
            </w:r>
          </w:p>
        </w:tc>
        <w:tc>
          <w:tcPr>
            <w:tcW w:w="752" w:type="pct"/>
          </w:tcPr>
          <w:p w14:paraId="7F92BB2F" w14:textId="2B9EE4CE" w:rsidR="0059014A" w:rsidRPr="00C3613A" w:rsidRDefault="003F4A23" w:rsidP="00A35266">
            <w:pPr>
              <w:rPr>
                <w:rFonts w:cstheme="minorHAnsi"/>
                <w:sz w:val="18"/>
                <w:szCs w:val="18"/>
              </w:rPr>
            </w:pPr>
            <w:r w:rsidRPr="00C3613A">
              <w:rPr>
                <w:rFonts w:cstheme="minorHAnsi"/>
                <w:sz w:val="18"/>
                <w:szCs w:val="18"/>
              </w:rPr>
              <w:t>How to make presentations</w:t>
            </w:r>
          </w:p>
        </w:tc>
        <w:tc>
          <w:tcPr>
            <w:tcW w:w="2068" w:type="pct"/>
          </w:tcPr>
          <w:p w14:paraId="40062EB1" w14:textId="77777777" w:rsidR="003F4A23" w:rsidRPr="00C3613A" w:rsidRDefault="003F4A23" w:rsidP="003F4A23">
            <w:pPr>
              <w:rPr>
                <w:rFonts w:cstheme="minorHAnsi"/>
                <w:sz w:val="18"/>
                <w:szCs w:val="18"/>
              </w:rPr>
            </w:pPr>
            <w:r w:rsidRPr="00C3613A">
              <w:rPr>
                <w:rFonts w:cstheme="minorHAnsi"/>
                <w:sz w:val="18"/>
                <w:szCs w:val="18"/>
              </w:rPr>
              <w:t>Part 1: Latex</w:t>
            </w:r>
          </w:p>
          <w:p w14:paraId="483A10F8" w14:textId="77777777" w:rsidR="003F4A23" w:rsidRPr="00C3613A" w:rsidRDefault="003F4A23" w:rsidP="003F4A23">
            <w:pPr>
              <w:rPr>
                <w:rFonts w:cstheme="minorHAnsi"/>
                <w:sz w:val="18"/>
                <w:szCs w:val="18"/>
              </w:rPr>
            </w:pPr>
            <w:r w:rsidRPr="00C3613A">
              <w:rPr>
                <w:rFonts w:cstheme="minorHAnsi"/>
                <w:sz w:val="18"/>
                <w:szCs w:val="18"/>
              </w:rPr>
              <w:t>Part 2: PowerPoint</w:t>
            </w:r>
          </w:p>
          <w:p w14:paraId="51F00E69" w14:textId="77777777" w:rsidR="00C95A88" w:rsidRPr="00C3613A" w:rsidRDefault="003F4A23" w:rsidP="003F4A23">
            <w:pPr>
              <w:rPr>
                <w:rFonts w:cstheme="minorHAnsi"/>
                <w:sz w:val="18"/>
                <w:szCs w:val="18"/>
              </w:rPr>
            </w:pPr>
            <w:r w:rsidRPr="00C3613A">
              <w:rPr>
                <w:rFonts w:cstheme="minorHAnsi"/>
                <w:sz w:val="18"/>
                <w:szCs w:val="18"/>
              </w:rPr>
              <w:t xml:space="preserve">Part 3: How to make beautiful figures and graphs </w:t>
            </w:r>
          </w:p>
          <w:p w14:paraId="365B1F03" w14:textId="77777777" w:rsidR="00C95A88" w:rsidRPr="00C3613A" w:rsidRDefault="00C95A88" w:rsidP="003F4A23">
            <w:pPr>
              <w:rPr>
                <w:rFonts w:cstheme="minorHAnsi"/>
                <w:sz w:val="18"/>
                <w:szCs w:val="18"/>
              </w:rPr>
            </w:pPr>
          </w:p>
          <w:p w14:paraId="5B2BFA35" w14:textId="4340171F" w:rsidR="0059014A" w:rsidRPr="00C3613A" w:rsidRDefault="00C95A88" w:rsidP="003F4A23">
            <w:pPr>
              <w:rPr>
                <w:rFonts w:cstheme="minorHAnsi"/>
                <w:sz w:val="18"/>
                <w:szCs w:val="18"/>
              </w:rPr>
            </w:pPr>
            <w:r w:rsidRPr="00C3613A">
              <w:rPr>
                <w:rFonts w:cstheme="minorHAnsi"/>
                <w:sz w:val="18"/>
                <w:szCs w:val="18"/>
              </w:rPr>
              <w:t xml:space="preserve">Readings: </w:t>
            </w:r>
            <w:r w:rsidR="00C8517A" w:rsidRPr="00C3613A">
              <w:rPr>
                <w:rFonts w:cstheme="minorHAnsi"/>
                <w:b/>
                <w:sz w:val="18"/>
                <w:szCs w:val="18"/>
              </w:rPr>
              <w:t>On Writing</w:t>
            </w:r>
            <w:r w:rsidR="00C8517A">
              <w:rPr>
                <w:rFonts w:cstheme="minorHAnsi"/>
                <w:b/>
                <w:sz w:val="18"/>
                <w:szCs w:val="18"/>
              </w:rPr>
              <w:t>; The Visual Display</w:t>
            </w:r>
          </w:p>
        </w:tc>
        <w:tc>
          <w:tcPr>
            <w:tcW w:w="846" w:type="pct"/>
          </w:tcPr>
          <w:p w14:paraId="01A27B77" w14:textId="77777777" w:rsidR="003F4A23" w:rsidRPr="00C3613A" w:rsidRDefault="003F4A23" w:rsidP="003F4A23">
            <w:pPr>
              <w:rPr>
                <w:rFonts w:cstheme="minorHAnsi"/>
                <w:sz w:val="18"/>
                <w:szCs w:val="18"/>
              </w:rPr>
            </w:pPr>
            <w:r w:rsidRPr="00C3613A">
              <w:rPr>
                <w:rFonts w:cstheme="minorHAnsi"/>
                <w:sz w:val="18"/>
                <w:szCs w:val="18"/>
              </w:rPr>
              <w:t xml:space="preserve">What have I found (or hope to find) through my research? (results) </w:t>
            </w:r>
          </w:p>
          <w:p w14:paraId="761B26BC" w14:textId="52FC3848" w:rsidR="0059014A" w:rsidRPr="00C3613A" w:rsidRDefault="003F4A23" w:rsidP="003F4A23">
            <w:pPr>
              <w:rPr>
                <w:rFonts w:cstheme="minorHAnsi"/>
                <w:sz w:val="18"/>
                <w:szCs w:val="18"/>
              </w:rPr>
            </w:pPr>
            <w:r w:rsidRPr="00C3613A">
              <w:rPr>
                <w:rFonts w:cstheme="minorHAnsi"/>
                <w:sz w:val="18"/>
                <w:szCs w:val="18"/>
              </w:rPr>
              <w:t xml:space="preserve">What do my findings help us understand? </w:t>
            </w:r>
          </w:p>
        </w:tc>
        <w:tc>
          <w:tcPr>
            <w:tcW w:w="902" w:type="pct"/>
          </w:tcPr>
          <w:p w14:paraId="38FDCD15" w14:textId="77777777" w:rsidR="0059014A" w:rsidRPr="00C3613A" w:rsidRDefault="003F4A23" w:rsidP="00455B9A">
            <w:pPr>
              <w:rPr>
                <w:rFonts w:cstheme="minorHAnsi"/>
                <w:sz w:val="18"/>
                <w:szCs w:val="18"/>
              </w:rPr>
            </w:pPr>
            <w:r w:rsidRPr="00C3613A">
              <w:rPr>
                <w:rFonts w:cstheme="minorHAnsi"/>
                <w:sz w:val="18"/>
                <w:szCs w:val="18"/>
              </w:rPr>
              <w:t>Analyzing your evidence</w:t>
            </w:r>
          </w:p>
          <w:p w14:paraId="62A0E2AD" w14:textId="77777777" w:rsidR="003F4A23" w:rsidRPr="00C3613A" w:rsidRDefault="003F4A23" w:rsidP="00455B9A">
            <w:pPr>
              <w:rPr>
                <w:rFonts w:cstheme="minorHAnsi"/>
                <w:sz w:val="18"/>
                <w:szCs w:val="18"/>
              </w:rPr>
            </w:pPr>
          </w:p>
          <w:p w14:paraId="412AA629" w14:textId="718D65BF" w:rsidR="003F4A23" w:rsidRPr="00C3613A" w:rsidRDefault="003F4A23" w:rsidP="00455B9A">
            <w:pPr>
              <w:rPr>
                <w:rFonts w:cstheme="minorHAnsi"/>
                <w:sz w:val="18"/>
                <w:szCs w:val="18"/>
              </w:rPr>
            </w:pPr>
            <w:r w:rsidRPr="00C3613A">
              <w:rPr>
                <w:rFonts w:cstheme="minorHAnsi"/>
                <w:sz w:val="18"/>
                <w:szCs w:val="18"/>
              </w:rPr>
              <w:t>Presenting your evidence</w:t>
            </w:r>
          </w:p>
        </w:tc>
      </w:tr>
      <w:tr w:rsidR="0059014A" w:rsidRPr="00C3613A" w14:paraId="2C0602F0" w14:textId="77777777" w:rsidTr="001F59B8">
        <w:trPr>
          <w:jc w:val="center"/>
        </w:trPr>
        <w:tc>
          <w:tcPr>
            <w:tcW w:w="432" w:type="pct"/>
          </w:tcPr>
          <w:p w14:paraId="2B60B1DA" w14:textId="4915C021" w:rsidR="0059014A" w:rsidRPr="00C3613A" w:rsidRDefault="0059014A" w:rsidP="00A35266">
            <w:pPr>
              <w:rPr>
                <w:rFonts w:cstheme="minorHAnsi"/>
                <w:sz w:val="18"/>
                <w:szCs w:val="18"/>
              </w:rPr>
            </w:pPr>
            <w:r w:rsidRPr="00C3613A">
              <w:rPr>
                <w:rFonts w:cstheme="minorHAnsi"/>
                <w:sz w:val="18"/>
                <w:szCs w:val="18"/>
              </w:rPr>
              <w:t>Mar 4</w:t>
            </w:r>
          </w:p>
        </w:tc>
        <w:tc>
          <w:tcPr>
            <w:tcW w:w="752" w:type="pct"/>
          </w:tcPr>
          <w:p w14:paraId="3793B078" w14:textId="104FBBAA" w:rsidR="0059014A" w:rsidRPr="00C3613A" w:rsidRDefault="003F4A23" w:rsidP="00A35266">
            <w:pPr>
              <w:rPr>
                <w:rFonts w:cstheme="minorHAnsi"/>
                <w:sz w:val="18"/>
                <w:szCs w:val="18"/>
              </w:rPr>
            </w:pPr>
            <w:r w:rsidRPr="00C3613A">
              <w:rPr>
                <w:rFonts w:cstheme="minorHAnsi"/>
                <w:sz w:val="18"/>
                <w:szCs w:val="18"/>
              </w:rPr>
              <w:t>Writing is what we do</w:t>
            </w:r>
          </w:p>
        </w:tc>
        <w:tc>
          <w:tcPr>
            <w:tcW w:w="2068" w:type="pct"/>
          </w:tcPr>
          <w:p w14:paraId="7A90F2EF" w14:textId="3D296D9B" w:rsidR="003F4A23" w:rsidRPr="00C3613A" w:rsidRDefault="003F4A23" w:rsidP="003F4A23">
            <w:pPr>
              <w:rPr>
                <w:rFonts w:cstheme="minorHAnsi"/>
                <w:sz w:val="18"/>
                <w:szCs w:val="18"/>
              </w:rPr>
            </w:pPr>
            <w:r w:rsidRPr="00C3613A">
              <w:rPr>
                <w:rFonts w:cstheme="minorHAnsi"/>
                <w:sz w:val="18"/>
                <w:szCs w:val="18"/>
              </w:rPr>
              <w:t xml:space="preserve">Part </w:t>
            </w:r>
            <w:r w:rsidR="00BA5E97" w:rsidRPr="00C3613A">
              <w:rPr>
                <w:rFonts w:cstheme="minorHAnsi"/>
                <w:sz w:val="18"/>
                <w:szCs w:val="18"/>
              </w:rPr>
              <w:t>1</w:t>
            </w:r>
            <w:r w:rsidRPr="00C3613A">
              <w:rPr>
                <w:rFonts w:cstheme="minorHAnsi"/>
                <w:sz w:val="18"/>
                <w:szCs w:val="18"/>
              </w:rPr>
              <w:t>: Tricks and things of that nature</w:t>
            </w:r>
          </w:p>
          <w:p w14:paraId="7DDD92FB" w14:textId="77777777" w:rsidR="0059014A" w:rsidRPr="00C3613A" w:rsidRDefault="003F4A23" w:rsidP="003F4A23">
            <w:pPr>
              <w:rPr>
                <w:rFonts w:cstheme="minorHAnsi"/>
                <w:sz w:val="18"/>
                <w:szCs w:val="18"/>
              </w:rPr>
            </w:pPr>
            <w:r w:rsidRPr="00C3613A">
              <w:rPr>
                <w:rFonts w:cstheme="minorHAnsi"/>
                <w:sz w:val="18"/>
                <w:szCs w:val="18"/>
              </w:rPr>
              <w:t xml:space="preserve">Part </w:t>
            </w:r>
            <w:r w:rsidR="00BA5E97" w:rsidRPr="00C3613A">
              <w:rPr>
                <w:rFonts w:cstheme="minorHAnsi"/>
                <w:sz w:val="18"/>
                <w:szCs w:val="18"/>
              </w:rPr>
              <w:t>2</w:t>
            </w:r>
            <w:r w:rsidRPr="00C3613A">
              <w:rPr>
                <w:rFonts w:cstheme="minorHAnsi"/>
                <w:sz w:val="18"/>
                <w:szCs w:val="18"/>
              </w:rPr>
              <w:t>: Staring at a white page [Group exercise]</w:t>
            </w:r>
          </w:p>
          <w:p w14:paraId="5315EF2A" w14:textId="77777777" w:rsidR="00BA5E97" w:rsidRPr="00C3613A" w:rsidRDefault="00BA5E97" w:rsidP="003F4A23">
            <w:pPr>
              <w:rPr>
                <w:rFonts w:cstheme="minorHAnsi"/>
                <w:sz w:val="18"/>
                <w:szCs w:val="18"/>
              </w:rPr>
            </w:pPr>
          </w:p>
          <w:p w14:paraId="37E5AEE1" w14:textId="034B04A1" w:rsidR="00BA5E97" w:rsidRPr="00C3613A" w:rsidRDefault="00BA5E97" w:rsidP="003F4A23">
            <w:pPr>
              <w:rPr>
                <w:rFonts w:cstheme="minorHAnsi"/>
                <w:sz w:val="18"/>
                <w:szCs w:val="18"/>
              </w:rPr>
            </w:pPr>
            <w:r w:rsidRPr="00C3613A">
              <w:rPr>
                <w:rFonts w:cstheme="minorHAnsi"/>
                <w:sz w:val="18"/>
                <w:szCs w:val="18"/>
              </w:rPr>
              <w:t xml:space="preserve">Readings: </w:t>
            </w:r>
            <w:r w:rsidRPr="00C3613A">
              <w:rPr>
                <w:rFonts w:cstheme="minorHAnsi"/>
                <w:b/>
                <w:sz w:val="18"/>
                <w:szCs w:val="18"/>
              </w:rPr>
              <w:t>War of Art</w:t>
            </w:r>
          </w:p>
        </w:tc>
        <w:tc>
          <w:tcPr>
            <w:tcW w:w="846" w:type="pct"/>
          </w:tcPr>
          <w:p w14:paraId="352FBB5B" w14:textId="5A8A2565" w:rsidR="0059014A" w:rsidRPr="00C3613A" w:rsidRDefault="003F4A23" w:rsidP="003F4A23">
            <w:pPr>
              <w:rPr>
                <w:rFonts w:cstheme="minorHAnsi"/>
                <w:sz w:val="18"/>
                <w:szCs w:val="18"/>
              </w:rPr>
            </w:pPr>
            <w:r w:rsidRPr="00C3613A">
              <w:rPr>
                <w:rFonts w:cstheme="minorHAnsi"/>
                <w:sz w:val="18"/>
                <w:szCs w:val="18"/>
              </w:rPr>
              <w:t xml:space="preserve">Why are my findings important, and/or how do they solve a problem? (significance) </w:t>
            </w:r>
          </w:p>
        </w:tc>
        <w:tc>
          <w:tcPr>
            <w:tcW w:w="902" w:type="pct"/>
          </w:tcPr>
          <w:p w14:paraId="0172CBED" w14:textId="24C4A1AB" w:rsidR="0059014A" w:rsidRPr="00C3613A" w:rsidRDefault="003F4A23" w:rsidP="00A308A2">
            <w:pPr>
              <w:rPr>
                <w:rFonts w:cstheme="minorHAnsi"/>
                <w:sz w:val="18"/>
                <w:szCs w:val="18"/>
              </w:rPr>
            </w:pPr>
            <w:r w:rsidRPr="00C3613A">
              <w:rPr>
                <w:rFonts w:cstheme="minorHAnsi"/>
                <w:sz w:val="18"/>
                <w:szCs w:val="18"/>
              </w:rPr>
              <w:t>Crafting your claims for Significance</w:t>
            </w:r>
          </w:p>
        </w:tc>
      </w:tr>
      <w:tr w:rsidR="001F59B8" w:rsidRPr="00C3613A" w14:paraId="6185E911" w14:textId="77777777" w:rsidTr="00C3613A">
        <w:trPr>
          <w:jc w:val="center"/>
        </w:trPr>
        <w:tc>
          <w:tcPr>
            <w:tcW w:w="432" w:type="pct"/>
            <w:shd w:val="clear" w:color="auto" w:fill="C6D9F1" w:themeFill="text2" w:themeFillTint="33"/>
          </w:tcPr>
          <w:p w14:paraId="04D8CE14" w14:textId="2539282D" w:rsidR="001F59B8" w:rsidRPr="00C3613A" w:rsidRDefault="001F59B8" w:rsidP="00074073">
            <w:pPr>
              <w:rPr>
                <w:rFonts w:cstheme="minorHAnsi"/>
                <w:sz w:val="18"/>
                <w:szCs w:val="18"/>
              </w:rPr>
            </w:pPr>
            <w:r>
              <w:rPr>
                <w:rFonts w:cstheme="minorHAnsi"/>
                <w:sz w:val="18"/>
                <w:szCs w:val="18"/>
              </w:rPr>
              <w:t>Mar 11</w:t>
            </w:r>
          </w:p>
        </w:tc>
        <w:tc>
          <w:tcPr>
            <w:tcW w:w="3666" w:type="pct"/>
            <w:gridSpan w:val="3"/>
            <w:shd w:val="clear" w:color="auto" w:fill="C6D9F1" w:themeFill="text2" w:themeFillTint="33"/>
          </w:tcPr>
          <w:p w14:paraId="0C66896B" w14:textId="4ED359D3" w:rsidR="001F59B8" w:rsidRDefault="001F59B8" w:rsidP="007C7C43">
            <w:pPr>
              <w:rPr>
                <w:rFonts w:cstheme="minorHAnsi"/>
                <w:sz w:val="18"/>
                <w:szCs w:val="18"/>
              </w:rPr>
            </w:pPr>
            <w:r>
              <w:rPr>
                <w:rFonts w:cstheme="minorHAnsi"/>
                <w:sz w:val="18"/>
                <w:szCs w:val="18"/>
              </w:rPr>
              <w:t>INDEPENDENT WORK</w:t>
            </w:r>
          </w:p>
        </w:tc>
        <w:tc>
          <w:tcPr>
            <w:tcW w:w="902" w:type="pct"/>
            <w:shd w:val="clear" w:color="auto" w:fill="C6D9F1" w:themeFill="text2" w:themeFillTint="33"/>
          </w:tcPr>
          <w:p w14:paraId="44A0ABE1" w14:textId="7807A5CF" w:rsidR="001F59B8" w:rsidRDefault="001F59B8" w:rsidP="007C7C43">
            <w:pPr>
              <w:rPr>
                <w:rFonts w:cstheme="minorHAnsi"/>
                <w:sz w:val="18"/>
                <w:szCs w:val="18"/>
              </w:rPr>
            </w:pPr>
            <w:r w:rsidRPr="00C3613A">
              <w:rPr>
                <w:rFonts w:cstheme="minorHAnsi"/>
                <w:sz w:val="18"/>
                <w:szCs w:val="18"/>
              </w:rPr>
              <w:t>Strengthening your structure</w:t>
            </w:r>
          </w:p>
          <w:p w14:paraId="5870E5FE" w14:textId="77777777" w:rsidR="001F59B8" w:rsidRDefault="001F59B8" w:rsidP="007C7C43">
            <w:pPr>
              <w:rPr>
                <w:rFonts w:cstheme="minorHAnsi"/>
                <w:sz w:val="18"/>
                <w:szCs w:val="18"/>
              </w:rPr>
            </w:pPr>
          </w:p>
          <w:p w14:paraId="54B29188" w14:textId="62EEA39D" w:rsidR="001F59B8" w:rsidRPr="00C3613A" w:rsidRDefault="001F59B8" w:rsidP="007C7C43">
            <w:pPr>
              <w:rPr>
                <w:rFonts w:cstheme="minorHAnsi"/>
                <w:sz w:val="18"/>
                <w:szCs w:val="18"/>
              </w:rPr>
            </w:pPr>
            <w:r w:rsidRPr="00C3613A">
              <w:rPr>
                <w:rFonts w:cstheme="minorHAnsi"/>
                <w:sz w:val="18"/>
                <w:szCs w:val="18"/>
              </w:rPr>
              <w:t>Opening and concluding your article</w:t>
            </w:r>
          </w:p>
        </w:tc>
      </w:tr>
      <w:tr w:rsidR="001F59B8" w:rsidRPr="00C3613A" w14:paraId="263E8911" w14:textId="77777777" w:rsidTr="00CF217F">
        <w:trPr>
          <w:jc w:val="center"/>
        </w:trPr>
        <w:tc>
          <w:tcPr>
            <w:tcW w:w="432" w:type="pct"/>
          </w:tcPr>
          <w:p w14:paraId="655627F6" w14:textId="12B1F4EC" w:rsidR="001F59B8" w:rsidRPr="00C3613A" w:rsidRDefault="001F59B8" w:rsidP="00074073">
            <w:pPr>
              <w:rPr>
                <w:rFonts w:cstheme="minorHAnsi"/>
                <w:sz w:val="18"/>
                <w:szCs w:val="18"/>
              </w:rPr>
            </w:pPr>
            <w:r>
              <w:rPr>
                <w:rFonts w:cstheme="minorHAnsi"/>
                <w:sz w:val="18"/>
                <w:szCs w:val="18"/>
              </w:rPr>
              <w:t>Mar 18</w:t>
            </w:r>
          </w:p>
        </w:tc>
        <w:tc>
          <w:tcPr>
            <w:tcW w:w="4568" w:type="pct"/>
            <w:gridSpan w:val="4"/>
            <w:vMerge w:val="restart"/>
          </w:tcPr>
          <w:p w14:paraId="35480041" w14:textId="3FC34FAC" w:rsidR="001F59B8" w:rsidRPr="00C3613A" w:rsidRDefault="001F59B8" w:rsidP="00CF217F">
            <w:pPr>
              <w:jc w:val="center"/>
              <w:rPr>
                <w:rFonts w:cstheme="minorHAnsi"/>
                <w:sz w:val="18"/>
                <w:szCs w:val="18"/>
              </w:rPr>
            </w:pPr>
            <w:r w:rsidRPr="00C3613A">
              <w:rPr>
                <w:rFonts w:cstheme="minorHAnsi"/>
                <w:sz w:val="18"/>
                <w:szCs w:val="18"/>
              </w:rPr>
              <w:t>Presentations</w:t>
            </w:r>
            <w:r w:rsidR="009A71D5">
              <w:rPr>
                <w:rFonts w:cstheme="minorHAnsi"/>
                <w:sz w:val="18"/>
                <w:szCs w:val="18"/>
              </w:rPr>
              <w:t>: We will exchange the presentations for one-on-one meetings over Skype.</w:t>
            </w:r>
          </w:p>
        </w:tc>
      </w:tr>
      <w:tr w:rsidR="001F59B8" w:rsidRPr="00C3613A" w14:paraId="4C94A421" w14:textId="66073707" w:rsidTr="00CF217F">
        <w:trPr>
          <w:jc w:val="center"/>
        </w:trPr>
        <w:tc>
          <w:tcPr>
            <w:tcW w:w="432" w:type="pct"/>
          </w:tcPr>
          <w:p w14:paraId="620F0768" w14:textId="4C0C9187" w:rsidR="001F59B8" w:rsidRPr="00C3613A" w:rsidRDefault="001F59B8" w:rsidP="00074073">
            <w:pPr>
              <w:rPr>
                <w:rFonts w:cstheme="minorHAnsi"/>
                <w:sz w:val="18"/>
                <w:szCs w:val="18"/>
              </w:rPr>
            </w:pPr>
            <w:r w:rsidRPr="00C3613A">
              <w:rPr>
                <w:rFonts w:cstheme="minorHAnsi"/>
                <w:sz w:val="18"/>
                <w:szCs w:val="18"/>
              </w:rPr>
              <w:t>Mar 25</w:t>
            </w:r>
          </w:p>
        </w:tc>
        <w:tc>
          <w:tcPr>
            <w:tcW w:w="4568" w:type="pct"/>
            <w:gridSpan w:val="4"/>
            <w:vMerge/>
          </w:tcPr>
          <w:p w14:paraId="3DD6E97A" w14:textId="71088BA6" w:rsidR="001F59B8" w:rsidRPr="00C3613A" w:rsidRDefault="001F59B8" w:rsidP="00CF217F">
            <w:pPr>
              <w:jc w:val="center"/>
              <w:rPr>
                <w:rFonts w:cstheme="minorHAnsi"/>
                <w:sz w:val="18"/>
                <w:szCs w:val="18"/>
              </w:rPr>
            </w:pPr>
          </w:p>
        </w:tc>
      </w:tr>
      <w:tr w:rsidR="001F59B8" w:rsidRPr="00C3613A" w14:paraId="58B7A799" w14:textId="0CB5BF99" w:rsidTr="00CF217F">
        <w:trPr>
          <w:jc w:val="center"/>
        </w:trPr>
        <w:tc>
          <w:tcPr>
            <w:tcW w:w="432" w:type="pct"/>
          </w:tcPr>
          <w:p w14:paraId="66F22D05" w14:textId="587FDC9D" w:rsidR="001F59B8" w:rsidRPr="00C3613A" w:rsidRDefault="001F59B8" w:rsidP="00E3357D">
            <w:pPr>
              <w:rPr>
                <w:rFonts w:cstheme="minorHAnsi"/>
                <w:sz w:val="18"/>
                <w:szCs w:val="18"/>
              </w:rPr>
            </w:pPr>
            <w:r w:rsidRPr="00C3613A">
              <w:rPr>
                <w:rFonts w:cstheme="minorHAnsi"/>
                <w:sz w:val="18"/>
                <w:szCs w:val="18"/>
              </w:rPr>
              <w:t>Apr 1</w:t>
            </w:r>
          </w:p>
        </w:tc>
        <w:tc>
          <w:tcPr>
            <w:tcW w:w="4568" w:type="pct"/>
            <w:gridSpan w:val="4"/>
            <w:vMerge/>
          </w:tcPr>
          <w:p w14:paraId="3383FF0A" w14:textId="341A954F" w:rsidR="001F59B8" w:rsidRPr="00C3613A" w:rsidRDefault="001F59B8" w:rsidP="007942C2">
            <w:pPr>
              <w:rPr>
                <w:rFonts w:cstheme="minorHAnsi"/>
                <w:sz w:val="18"/>
                <w:szCs w:val="18"/>
              </w:rPr>
            </w:pPr>
          </w:p>
        </w:tc>
      </w:tr>
    </w:tbl>
    <w:p w14:paraId="59E960B6" w14:textId="2EF6E861" w:rsidR="003A38E9" w:rsidRPr="00E37825" w:rsidRDefault="00505848" w:rsidP="00E37825">
      <w:pPr>
        <w:rPr>
          <w:rFonts w:cstheme="minorHAnsi"/>
        </w:rPr>
      </w:pPr>
      <w:r w:rsidRPr="00F61767">
        <w:rPr>
          <w:rFonts w:cstheme="minorHAnsi"/>
        </w:rPr>
        <w:t xml:space="preserve">Note: I will generally follow the above sequence. I may add or subtract </w:t>
      </w:r>
      <w:r w:rsidR="00925B4E">
        <w:rPr>
          <w:rFonts w:cstheme="minorHAnsi"/>
        </w:rPr>
        <w:t>topics</w:t>
      </w:r>
      <w:r w:rsidRPr="00F61767">
        <w:rPr>
          <w:rFonts w:cstheme="minorHAnsi"/>
        </w:rPr>
        <w:t>.</w:t>
      </w:r>
    </w:p>
    <w:sectPr w:rsidR="003A38E9" w:rsidRPr="00E37825" w:rsidSect="00E62FB1">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00000000"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4A1"/>
    <w:multiLevelType w:val="hybridMultilevel"/>
    <w:tmpl w:val="D0B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0A59"/>
    <w:multiLevelType w:val="hybridMultilevel"/>
    <w:tmpl w:val="13FAA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6319C9"/>
    <w:multiLevelType w:val="hybridMultilevel"/>
    <w:tmpl w:val="F232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161D8"/>
    <w:multiLevelType w:val="hybridMultilevel"/>
    <w:tmpl w:val="B26EC3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C46D7B"/>
    <w:multiLevelType w:val="multilevel"/>
    <w:tmpl w:val="B4AE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08017F"/>
    <w:multiLevelType w:val="hybridMultilevel"/>
    <w:tmpl w:val="6776B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FB730B"/>
    <w:multiLevelType w:val="hybridMultilevel"/>
    <w:tmpl w:val="7A6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6E5B"/>
    <w:multiLevelType w:val="hybridMultilevel"/>
    <w:tmpl w:val="EB4C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23B9B"/>
    <w:multiLevelType w:val="hybridMultilevel"/>
    <w:tmpl w:val="AFD4EB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2048F"/>
    <w:multiLevelType w:val="hybridMultilevel"/>
    <w:tmpl w:val="2290589C"/>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A151CB0"/>
    <w:multiLevelType w:val="hybridMultilevel"/>
    <w:tmpl w:val="787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D0709"/>
    <w:multiLevelType w:val="hybridMultilevel"/>
    <w:tmpl w:val="17486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BC0D70"/>
    <w:multiLevelType w:val="hybridMultilevel"/>
    <w:tmpl w:val="428A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884D2A"/>
    <w:multiLevelType w:val="hybridMultilevel"/>
    <w:tmpl w:val="0924E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BA39CB"/>
    <w:multiLevelType w:val="hybridMultilevel"/>
    <w:tmpl w:val="AC54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0554F"/>
    <w:multiLevelType w:val="hybridMultilevel"/>
    <w:tmpl w:val="B26EC3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B93EE8"/>
    <w:multiLevelType w:val="hybridMultilevel"/>
    <w:tmpl w:val="70D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24D67"/>
    <w:multiLevelType w:val="hybridMultilevel"/>
    <w:tmpl w:val="3D70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52428"/>
    <w:multiLevelType w:val="hybridMultilevel"/>
    <w:tmpl w:val="79D0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8564F"/>
    <w:multiLevelType w:val="hybridMultilevel"/>
    <w:tmpl w:val="D7F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1492A"/>
    <w:multiLevelType w:val="hybridMultilevel"/>
    <w:tmpl w:val="367ECFA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AC1DCF"/>
    <w:multiLevelType w:val="multilevel"/>
    <w:tmpl w:val="786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5"/>
  </w:num>
  <w:num w:numId="4">
    <w:abstractNumId w:val="12"/>
  </w:num>
  <w:num w:numId="5">
    <w:abstractNumId w:val="11"/>
  </w:num>
  <w:num w:numId="6">
    <w:abstractNumId w:val="3"/>
  </w:num>
  <w:num w:numId="7">
    <w:abstractNumId w:val="6"/>
  </w:num>
  <w:num w:numId="8">
    <w:abstractNumId w:val="19"/>
  </w:num>
  <w:num w:numId="9">
    <w:abstractNumId w:val="16"/>
  </w:num>
  <w:num w:numId="10">
    <w:abstractNumId w:val="14"/>
  </w:num>
  <w:num w:numId="11">
    <w:abstractNumId w:val="7"/>
  </w:num>
  <w:num w:numId="12">
    <w:abstractNumId w:val="18"/>
  </w:num>
  <w:num w:numId="13">
    <w:abstractNumId w:val="2"/>
  </w:num>
  <w:num w:numId="14">
    <w:abstractNumId w:val="0"/>
  </w:num>
  <w:num w:numId="15">
    <w:abstractNumId w:val="13"/>
  </w:num>
  <w:num w:numId="16">
    <w:abstractNumId w:val="17"/>
  </w:num>
  <w:num w:numId="17">
    <w:abstractNumId w:val="8"/>
  </w:num>
  <w:num w:numId="18">
    <w:abstractNumId w:val="9"/>
  </w:num>
  <w:num w:numId="19">
    <w:abstractNumId w:val="20"/>
  </w:num>
  <w:num w:numId="20">
    <w:abstractNumId w:val="4"/>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2FB1"/>
    <w:rsid w:val="0000641B"/>
    <w:rsid w:val="0001021A"/>
    <w:rsid w:val="00021746"/>
    <w:rsid w:val="00032BD0"/>
    <w:rsid w:val="00042EF7"/>
    <w:rsid w:val="0005410E"/>
    <w:rsid w:val="00056CBD"/>
    <w:rsid w:val="00074073"/>
    <w:rsid w:val="00086D75"/>
    <w:rsid w:val="000922CB"/>
    <w:rsid w:val="000A114A"/>
    <w:rsid w:val="000F63F4"/>
    <w:rsid w:val="0010383E"/>
    <w:rsid w:val="00114AA6"/>
    <w:rsid w:val="00123427"/>
    <w:rsid w:val="00135ECE"/>
    <w:rsid w:val="00136E9C"/>
    <w:rsid w:val="001471C0"/>
    <w:rsid w:val="00175352"/>
    <w:rsid w:val="00186FF9"/>
    <w:rsid w:val="001A5C98"/>
    <w:rsid w:val="001C59DB"/>
    <w:rsid w:val="001D0CD0"/>
    <w:rsid w:val="001D2E1A"/>
    <w:rsid w:val="001D5435"/>
    <w:rsid w:val="001F59B8"/>
    <w:rsid w:val="002061C1"/>
    <w:rsid w:val="002216B1"/>
    <w:rsid w:val="00221EA2"/>
    <w:rsid w:val="00260969"/>
    <w:rsid w:val="002664DA"/>
    <w:rsid w:val="00267CAC"/>
    <w:rsid w:val="00267F3A"/>
    <w:rsid w:val="002826A2"/>
    <w:rsid w:val="002833C7"/>
    <w:rsid w:val="00295B51"/>
    <w:rsid w:val="002964B0"/>
    <w:rsid w:val="0029651D"/>
    <w:rsid w:val="002B08D5"/>
    <w:rsid w:val="002B0C1B"/>
    <w:rsid w:val="002C38DD"/>
    <w:rsid w:val="002F0A0B"/>
    <w:rsid w:val="00303B4C"/>
    <w:rsid w:val="0031208D"/>
    <w:rsid w:val="00323B48"/>
    <w:rsid w:val="00332506"/>
    <w:rsid w:val="00365436"/>
    <w:rsid w:val="00386D28"/>
    <w:rsid w:val="003A38E9"/>
    <w:rsid w:val="003B1C57"/>
    <w:rsid w:val="003B1C91"/>
    <w:rsid w:val="003C532F"/>
    <w:rsid w:val="003C7041"/>
    <w:rsid w:val="003D5983"/>
    <w:rsid w:val="003E16D2"/>
    <w:rsid w:val="003E3D0D"/>
    <w:rsid w:val="003E3DDE"/>
    <w:rsid w:val="003E677C"/>
    <w:rsid w:val="003F4A23"/>
    <w:rsid w:val="00401719"/>
    <w:rsid w:val="00402DCF"/>
    <w:rsid w:val="0041401E"/>
    <w:rsid w:val="00420279"/>
    <w:rsid w:val="004253F0"/>
    <w:rsid w:val="00426830"/>
    <w:rsid w:val="004278ED"/>
    <w:rsid w:val="0044437A"/>
    <w:rsid w:val="00455B9A"/>
    <w:rsid w:val="00457C19"/>
    <w:rsid w:val="0046148C"/>
    <w:rsid w:val="00461A22"/>
    <w:rsid w:val="0047454F"/>
    <w:rsid w:val="004C2B79"/>
    <w:rsid w:val="004C3F03"/>
    <w:rsid w:val="004C4270"/>
    <w:rsid w:val="004E6A48"/>
    <w:rsid w:val="004E7C76"/>
    <w:rsid w:val="004F3317"/>
    <w:rsid w:val="00505848"/>
    <w:rsid w:val="0052625A"/>
    <w:rsid w:val="00531B11"/>
    <w:rsid w:val="00534B3C"/>
    <w:rsid w:val="00535287"/>
    <w:rsid w:val="00543179"/>
    <w:rsid w:val="00551555"/>
    <w:rsid w:val="005527F9"/>
    <w:rsid w:val="0059014A"/>
    <w:rsid w:val="005A017E"/>
    <w:rsid w:val="005C4072"/>
    <w:rsid w:val="005D01B1"/>
    <w:rsid w:val="005D7ACE"/>
    <w:rsid w:val="00602F92"/>
    <w:rsid w:val="00605C52"/>
    <w:rsid w:val="00606C96"/>
    <w:rsid w:val="00607A94"/>
    <w:rsid w:val="00636029"/>
    <w:rsid w:val="00652F71"/>
    <w:rsid w:val="00656F5C"/>
    <w:rsid w:val="00661CFB"/>
    <w:rsid w:val="006708DA"/>
    <w:rsid w:val="00691269"/>
    <w:rsid w:val="00695203"/>
    <w:rsid w:val="0069584B"/>
    <w:rsid w:val="006A42E5"/>
    <w:rsid w:val="006A4317"/>
    <w:rsid w:val="006B18FB"/>
    <w:rsid w:val="006C214F"/>
    <w:rsid w:val="006C3C95"/>
    <w:rsid w:val="006D2CA7"/>
    <w:rsid w:val="006D5F8B"/>
    <w:rsid w:val="006D7F13"/>
    <w:rsid w:val="00700E46"/>
    <w:rsid w:val="00713AF2"/>
    <w:rsid w:val="00721469"/>
    <w:rsid w:val="007245E5"/>
    <w:rsid w:val="007256E0"/>
    <w:rsid w:val="007303A8"/>
    <w:rsid w:val="00734D78"/>
    <w:rsid w:val="00751B38"/>
    <w:rsid w:val="007538DE"/>
    <w:rsid w:val="00767766"/>
    <w:rsid w:val="00774479"/>
    <w:rsid w:val="007744C1"/>
    <w:rsid w:val="007851B8"/>
    <w:rsid w:val="00791544"/>
    <w:rsid w:val="007942C2"/>
    <w:rsid w:val="007950D7"/>
    <w:rsid w:val="007A1C46"/>
    <w:rsid w:val="007B16AF"/>
    <w:rsid w:val="007B2C50"/>
    <w:rsid w:val="007B4076"/>
    <w:rsid w:val="007B62B1"/>
    <w:rsid w:val="007C6875"/>
    <w:rsid w:val="007C7C43"/>
    <w:rsid w:val="007D2B5F"/>
    <w:rsid w:val="007D70D2"/>
    <w:rsid w:val="007F7799"/>
    <w:rsid w:val="0080676D"/>
    <w:rsid w:val="00807E5C"/>
    <w:rsid w:val="00832AFD"/>
    <w:rsid w:val="00856C87"/>
    <w:rsid w:val="00856EAD"/>
    <w:rsid w:val="00865300"/>
    <w:rsid w:val="00885487"/>
    <w:rsid w:val="00896BA6"/>
    <w:rsid w:val="008B5998"/>
    <w:rsid w:val="008C7623"/>
    <w:rsid w:val="008C7BE5"/>
    <w:rsid w:val="00925B4E"/>
    <w:rsid w:val="00945EAF"/>
    <w:rsid w:val="00954F9D"/>
    <w:rsid w:val="009611D0"/>
    <w:rsid w:val="00964BCE"/>
    <w:rsid w:val="00972D4B"/>
    <w:rsid w:val="009744D2"/>
    <w:rsid w:val="00977CD4"/>
    <w:rsid w:val="00984B39"/>
    <w:rsid w:val="009913A4"/>
    <w:rsid w:val="009A224C"/>
    <w:rsid w:val="009A71D5"/>
    <w:rsid w:val="009C3BC8"/>
    <w:rsid w:val="009D5260"/>
    <w:rsid w:val="009D6944"/>
    <w:rsid w:val="009E3375"/>
    <w:rsid w:val="009F2CB3"/>
    <w:rsid w:val="00A15C57"/>
    <w:rsid w:val="00A17827"/>
    <w:rsid w:val="00A308A2"/>
    <w:rsid w:val="00A30C53"/>
    <w:rsid w:val="00A36DC3"/>
    <w:rsid w:val="00A461C5"/>
    <w:rsid w:val="00A80D1F"/>
    <w:rsid w:val="00AA1B64"/>
    <w:rsid w:val="00AA2E19"/>
    <w:rsid w:val="00AB5313"/>
    <w:rsid w:val="00AB7636"/>
    <w:rsid w:val="00AC2823"/>
    <w:rsid w:val="00AC4DE9"/>
    <w:rsid w:val="00AC766B"/>
    <w:rsid w:val="00AF2C25"/>
    <w:rsid w:val="00AF471B"/>
    <w:rsid w:val="00B014E3"/>
    <w:rsid w:val="00B023E1"/>
    <w:rsid w:val="00B03B7A"/>
    <w:rsid w:val="00B11C25"/>
    <w:rsid w:val="00B1401E"/>
    <w:rsid w:val="00B1509A"/>
    <w:rsid w:val="00B259CF"/>
    <w:rsid w:val="00B2703B"/>
    <w:rsid w:val="00B340DB"/>
    <w:rsid w:val="00B44C2E"/>
    <w:rsid w:val="00B55672"/>
    <w:rsid w:val="00B63B1B"/>
    <w:rsid w:val="00B6484D"/>
    <w:rsid w:val="00B75F23"/>
    <w:rsid w:val="00B76E1C"/>
    <w:rsid w:val="00B77FD6"/>
    <w:rsid w:val="00B8268A"/>
    <w:rsid w:val="00B856AD"/>
    <w:rsid w:val="00B8585A"/>
    <w:rsid w:val="00B953E6"/>
    <w:rsid w:val="00B95B8E"/>
    <w:rsid w:val="00B960CD"/>
    <w:rsid w:val="00BA2B65"/>
    <w:rsid w:val="00BA3A36"/>
    <w:rsid w:val="00BA5E97"/>
    <w:rsid w:val="00BD0AF7"/>
    <w:rsid w:val="00BD1320"/>
    <w:rsid w:val="00BD6ABF"/>
    <w:rsid w:val="00BD6EDD"/>
    <w:rsid w:val="00BD7E91"/>
    <w:rsid w:val="00BE054D"/>
    <w:rsid w:val="00BF49D6"/>
    <w:rsid w:val="00BF4CBE"/>
    <w:rsid w:val="00C072F2"/>
    <w:rsid w:val="00C17105"/>
    <w:rsid w:val="00C17C37"/>
    <w:rsid w:val="00C26837"/>
    <w:rsid w:val="00C277BF"/>
    <w:rsid w:val="00C32B91"/>
    <w:rsid w:val="00C3613A"/>
    <w:rsid w:val="00C400F8"/>
    <w:rsid w:val="00C53DC2"/>
    <w:rsid w:val="00C70F2B"/>
    <w:rsid w:val="00C7576A"/>
    <w:rsid w:val="00C8517A"/>
    <w:rsid w:val="00C855CA"/>
    <w:rsid w:val="00C93EA0"/>
    <w:rsid w:val="00C95A88"/>
    <w:rsid w:val="00CB0858"/>
    <w:rsid w:val="00CB131B"/>
    <w:rsid w:val="00CB36DF"/>
    <w:rsid w:val="00CB5DC7"/>
    <w:rsid w:val="00CC0C6A"/>
    <w:rsid w:val="00CC0CC8"/>
    <w:rsid w:val="00CC4174"/>
    <w:rsid w:val="00CC54AB"/>
    <w:rsid w:val="00CD627A"/>
    <w:rsid w:val="00CE0ECF"/>
    <w:rsid w:val="00CE531E"/>
    <w:rsid w:val="00CE7553"/>
    <w:rsid w:val="00CF2007"/>
    <w:rsid w:val="00CF217F"/>
    <w:rsid w:val="00CF7880"/>
    <w:rsid w:val="00D05A4D"/>
    <w:rsid w:val="00D27427"/>
    <w:rsid w:val="00D32329"/>
    <w:rsid w:val="00D507FA"/>
    <w:rsid w:val="00D67321"/>
    <w:rsid w:val="00D756D2"/>
    <w:rsid w:val="00DB2454"/>
    <w:rsid w:val="00DB6F32"/>
    <w:rsid w:val="00DC66D5"/>
    <w:rsid w:val="00DD4809"/>
    <w:rsid w:val="00DD654D"/>
    <w:rsid w:val="00DD6622"/>
    <w:rsid w:val="00DE0FE0"/>
    <w:rsid w:val="00DE73A3"/>
    <w:rsid w:val="00E10C7F"/>
    <w:rsid w:val="00E21568"/>
    <w:rsid w:val="00E279BB"/>
    <w:rsid w:val="00E3195A"/>
    <w:rsid w:val="00E3357D"/>
    <w:rsid w:val="00E3479F"/>
    <w:rsid w:val="00E37825"/>
    <w:rsid w:val="00E4384C"/>
    <w:rsid w:val="00E516A4"/>
    <w:rsid w:val="00E60BE8"/>
    <w:rsid w:val="00E62FB1"/>
    <w:rsid w:val="00E64411"/>
    <w:rsid w:val="00E93254"/>
    <w:rsid w:val="00E9787B"/>
    <w:rsid w:val="00EA60B7"/>
    <w:rsid w:val="00EB6354"/>
    <w:rsid w:val="00EB7832"/>
    <w:rsid w:val="00EC24DA"/>
    <w:rsid w:val="00EE474A"/>
    <w:rsid w:val="00F00007"/>
    <w:rsid w:val="00F21062"/>
    <w:rsid w:val="00F2289B"/>
    <w:rsid w:val="00F22C73"/>
    <w:rsid w:val="00F26168"/>
    <w:rsid w:val="00F419D3"/>
    <w:rsid w:val="00F447B5"/>
    <w:rsid w:val="00F55668"/>
    <w:rsid w:val="00F61767"/>
    <w:rsid w:val="00F92BFE"/>
    <w:rsid w:val="00F974AE"/>
    <w:rsid w:val="00F97FD7"/>
    <w:rsid w:val="00FA5E8C"/>
    <w:rsid w:val="00FB1CFA"/>
    <w:rsid w:val="00FB621D"/>
    <w:rsid w:val="00FC3480"/>
    <w:rsid w:val="00FD4CA2"/>
    <w:rsid w:val="00FE5084"/>
    <w:rsid w:val="00FE56FA"/>
    <w:rsid w:val="00FF60AB"/>
    <w:rsid w:val="6AC5BD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F72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F9D"/>
  </w:style>
  <w:style w:type="paragraph" w:styleId="Heading1">
    <w:name w:val="heading 1"/>
    <w:basedOn w:val="Normal"/>
    <w:next w:val="Normal"/>
    <w:link w:val="Heading1Char"/>
    <w:uiPriority w:val="9"/>
    <w:qFormat/>
    <w:rsid w:val="00E6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56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0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F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62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FB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2F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56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66D5"/>
    <w:pPr>
      <w:ind w:left="720"/>
      <w:contextualSpacing/>
    </w:pPr>
  </w:style>
  <w:style w:type="character" w:styleId="Hyperlink">
    <w:name w:val="Hyperlink"/>
    <w:basedOn w:val="DefaultParagraphFont"/>
    <w:uiPriority w:val="99"/>
    <w:unhideWhenUsed/>
    <w:rsid w:val="00DC66D5"/>
    <w:rPr>
      <w:color w:val="0000FF" w:themeColor="hyperlink"/>
      <w:u w:val="single"/>
    </w:rPr>
  </w:style>
  <w:style w:type="table" w:styleId="TableGrid">
    <w:name w:val="Table Grid"/>
    <w:basedOn w:val="TableNormal"/>
    <w:uiPriority w:val="59"/>
    <w:rsid w:val="00AC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6B"/>
    <w:rPr>
      <w:rFonts w:ascii="Tahoma" w:hAnsi="Tahoma" w:cs="Tahoma"/>
      <w:sz w:val="16"/>
      <w:szCs w:val="16"/>
    </w:rPr>
  </w:style>
  <w:style w:type="character" w:customStyle="1" w:styleId="Heading4Char">
    <w:name w:val="Heading 4 Char"/>
    <w:basedOn w:val="DefaultParagraphFont"/>
    <w:link w:val="Heading4"/>
    <w:uiPriority w:val="9"/>
    <w:rsid w:val="007950D7"/>
    <w:rPr>
      <w:rFonts w:asciiTheme="majorHAnsi" w:eastAsiaTheme="majorEastAsia" w:hAnsiTheme="majorHAnsi" w:cstheme="majorBidi"/>
      <w:b/>
      <w:bCs/>
      <w:i/>
      <w:iCs/>
      <w:color w:val="4F81BD" w:themeColor="accent1"/>
    </w:rPr>
  </w:style>
  <w:style w:type="paragraph" w:customStyle="1" w:styleId="p1">
    <w:name w:val="p1"/>
    <w:basedOn w:val="Normal"/>
    <w:rsid w:val="00DB2454"/>
    <w:pPr>
      <w:spacing w:after="0" w:line="240" w:lineRule="auto"/>
    </w:pPr>
    <w:rPr>
      <w:rFonts w:ascii="Verdana" w:hAnsi="Verdana" w:cs="Times New Roman"/>
      <w:lang w:val="en-US"/>
    </w:rPr>
  </w:style>
  <w:style w:type="character" w:customStyle="1" w:styleId="s1">
    <w:name w:val="s1"/>
    <w:basedOn w:val="DefaultParagraphFont"/>
    <w:rsid w:val="00DB2454"/>
  </w:style>
  <w:style w:type="character" w:styleId="UnresolvedMention">
    <w:name w:val="Unresolved Mention"/>
    <w:basedOn w:val="DefaultParagraphFont"/>
    <w:uiPriority w:val="99"/>
    <w:rsid w:val="007B62B1"/>
    <w:rPr>
      <w:color w:val="605E5C"/>
      <w:shd w:val="clear" w:color="auto" w:fill="E1DFDD"/>
    </w:rPr>
  </w:style>
  <w:style w:type="paragraph" w:customStyle="1" w:styleId="Default">
    <w:name w:val="Default"/>
    <w:rsid w:val="00AB53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DD48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330">
      <w:bodyDiv w:val="1"/>
      <w:marLeft w:val="0"/>
      <w:marRight w:val="0"/>
      <w:marTop w:val="0"/>
      <w:marBottom w:val="0"/>
      <w:divBdr>
        <w:top w:val="none" w:sz="0" w:space="0" w:color="auto"/>
        <w:left w:val="none" w:sz="0" w:space="0" w:color="auto"/>
        <w:bottom w:val="none" w:sz="0" w:space="0" w:color="auto"/>
        <w:right w:val="none" w:sz="0" w:space="0" w:color="auto"/>
      </w:divBdr>
    </w:div>
    <w:div w:id="165364310">
      <w:bodyDiv w:val="1"/>
      <w:marLeft w:val="0"/>
      <w:marRight w:val="0"/>
      <w:marTop w:val="0"/>
      <w:marBottom w:val="0"/>
      <w:divBdr>
        <w:top w:val="none" w:sz="0" w:space="0" w:color="auto"/>
        <w:left w:val="none" w:sz="0" w:space="0" w:color="auto"/>
        <w:bottom w:val="none" w:sz="0" w:space="0" w:color="auto"/>
        <w:right w:val="none" w:sz="0" w:space="0" w:color="auto"/>
      </w:divBdr>
      <w:divsChild>
        <w:div w:id="2090957869">
          <w:marLeft w:val="0"/>
          <w:marRight w:val="0"/>
          <w:marTop w:val="0"/>
          <w:marBottom w:val="0"/>
          <w:divBdr>
            <w:top w:val="none" w:sz="0" w:space="0" w:color="auto"/>
            <w:left w:val="none" w:sz="0" w:space="0" w:color="auto"/>
            <w:bottom w:val="none" w:sz="0" w:space="0" w:color="auto"/>
            <w:right w:val="none" w:sz="0" w:space="0" w:color="auto"/>
          </w:divBdr>
          <w:divsChild>
            <w:div w:id="1405293933">
              <w:marLeft w:val="0"/>
              <w:marRight w:val="0"/>
              <w:marTop w:val="0"/>
              <w:marBottom w:val="0"/>
              <w:divBdr>
                <w:top w:val="none" w:sz="0" w:space="0" w:color="auto"/>
                <w:left w:val="none" w:sz="0" w:space="0" w:color="auto"/>
                <w:bottom w:val="none" w:sz="0" w:space="0" w:color="auto"/>
                <w:right w:val="none" w:sz="0" w:space="0" w:color="auto"/>
              </w:divBdr>
              <w:divsChild>
                <w:div w:id="460267865">
                  <w:marLeft w:val="0"/>
                  <w:marRight w:val="0"/>
                  <w:marTop w:val="0"/>
                  <w:marBottom w:val="0"/>
                  <w:divBdr>
                    <w:top w:val="none" w:sz="0" w:space="0" w:color="auto"/>
                    <w:left w:val="none" w:sz="0" w:space="0" w:color="auto"/>
                    <w:bottom w:val="none" w:sz="0" w:space="0" w:color="auto"/>
                    <w:right w:val="none" w:sz="0" w:space="0" w:color="auto"/>
                  </w:divBdr>
                  <w:divsChild>
                    <w:div w:id="1287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4140">
      <w:bodyDiv w:val="1"/>
      <w:marLeft w:val="0"/>
      <w:marRight w:val="0"/>
      <w:marTop w:val="0"/>
      <w:marBottom w:val="0"/>
      <w:divBdr>
        <w:top w:val="none" w:sz="0" w:space="0" w:color="auto"/>
        <w:left w:val="none" w:sz="0" w:space="0" w:color="auto"/>
        <w:bottom w:val="none" w:sz="0" w:space="0" w:color="auto"/>
        <w:right w:val="none" w:sz="0" w:space="0" w:color="auto"/>
      </w:divBdr>
    </w:div>
    <w:div w:id="523791318">
      <w:bodyDiv w:val="1"/>
      <w:marLeft w:val="0"/>
      <w:marRight w:val="0"/>
      <w:marTop w:val="0"/>
      <w:marBottom w:val="0"/>
      <w:divBdr>
        <w:top w:val="none" w:sz="0" w:space="0" w:color="auto"/>
        <w:left w:val="none" w:sz="0" w:space="0" w:color="auto"/>
        <w:bottom w:val="none" w:sz="0" w:space="0" w:color="auto"/>
        <w:right w:val="none" w:sz="0" w:space="0" w:color="auto"/>
      </w:divBdr>
    </w:div>
    <w:div w:id="592788176">
      <w:bodyDiv w:val="1"/>
      <w:marLeft w:val="0"/>
      <w:marRight w:val="0"/>
      <w:marTop w:val="0"/>
      <w:marBottom w:val="0"/>
      <w:divBdr>
        <w:top w:val="none" w:sz="0" w:space="0" w:color="auto"/>
        <w:left w:val="none" w:sz="0" w:space="0" w:color="auto"/>
        <w:bottom w:val="none" w:sz="0" w:space="0" w:color="auto"/>
        <w:right w:val="none" w:sz="0" w:space="0" w:color="auto"/>
      </w:divBdr>
      <w:divsChild>
        <w:div w:id="916863351">
          <w:marLeft w:val="0"/>
          <w:marRight w:val="0"/>
          <w:marTop w:val="0"/>
          <w:marBottom w:val="0"/>
          <w:divBdr>
            <w:top w:val="none" w:sz="0" w:space="0" w:color="auto"/>
            <w:left w:val="none" w:sz="0" w:space="0" w:color="auto"/>
            <w:bottom w:val="none" w:sz="0" w:space="0" w:color="auto"/>
            <w:right w:val="none" w:sz="0" w:space="0" w:color="auto"/>
          </w:divBdr>
          <w:divsChild>
            <w:div w:id="402220758">
              <w:marLeft w:val="0"/>
              <w:marRight w:val="0"/>
              <w:marTop w:val="0"/>
              <w:marBottom w:val="0"/>
              <w:divBdr>
                <w:top w:val="none" w:sz="0" w:space="0" w:color="auto"/>
                <w:left w:val="none" w:sz="0" w:space="0" w:color="auto"/>
                <w:bottom w:val="none" w:sz="0" w:space="0" w:color="auto"/>
                <w:right w:val="none" w:sz="0" w:space="0" w:color="auto"/>
              </w:divBdr>
              <w:divsChild>
                <w:div w:id="1138761280">
                  <w:marLeft w:val="0"/>
                  <w:marRight w:val="0"/>
                  <w:marTop w:val="0"/>
                  <w:marBottom w:val="0"/>
                  <w:divBdr>
                    <w:top w:val="none" w:sz="0" w:space="0" w:color="auto"/>
                    <w:left w:val="none" w:sz="0" w:space="0" w:color="auto"/>
                    <w:bottom w:val="none" w:sz="0" w:space="0" w:color="auto"/>
                    <w:right w:val="none" w:sz="0" w:space="0" w:color="auto"/>
                  </w:divBdr>
                  <w:divsChild>
                    <w:div w:id="19754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86202">
      <w:bodyDiv w:val="1"/>
      <w:marLeft w:val="0"/>
      <w:marRight w:val="0"/>
      <w:marTop w:val="0"/>
      <w:marBottom w:val="0"/>
      <w:divBdr>
        <w:top w:val="none" w:sz="0" w:space="0" w:color="auto"/>
        <w:left w:val="none" w:sz="0" w:space="0" w:color="auto"/>
        <w:bottom w:val="none" w:sz="0" w:space="0" w:color="auto"/>
        <w:right w:val="none" w:sz="0" w:space="0" w:color="auto"/>
      </w:divBdr>
      <w:divsChild>
        <w:div w:id="1280799873">
          <w:marLeft w:val="0"/>
          <w:marRight w:val="0"/>
          <w:marTop w:val="0"/>
          <w:marBottom w:val="0"/>
          <w:divBdr>
            <w:top w:val="none" w:sz="0" w:space="0" w:color="auto"/>
            <w:left w:val="none" w:sz="0" w:space="0" w:color="auto"/>
            <w:bottom w:val="none" w:sz="0" w:space="0" w:color="auto"/>
            <w:right w:val="none" w:sz="0" w:space="0" w:color="auto"/>
          </w:divBdr>
          <w:divsChild>
            <w:div w:id="2112627750">
              <w:marLeft w:val="0"/>
              <w:marRight w:val="0"/>
              <w:marTop w:val="0"/>
              <w:marBottom w:val="0"/>
              <w:divBdr>
                <w:top w:val="none" w:sz="0" w:space="0" w:color="auto"/>
                <w:left w:val="none" w:sz="0" w:space="0" w:color="auto"/>
                <w:bottom w:val="none" w:sz="0" w:space="0" w:color="auto"/>
                <w:right w:val="none" w:sz="0" w:space="0" w:color="auto"/>
              </w:divBdr>
              <w:divsChild>
                <w:div w:id="571890007">
                  <w:marLeft w:val="0"/>
                  <w:marRight w:val="0"/>
                  <w:marTop w:val="0"/>
                  <w:marBottom w:val="0"/>
                  <w:divBdr>
                    <w:top w:val="none" w:sz="0" w:space="0" w:color="auto"/>
                    <w:left w:val="none" w:sz="0" w:space="0" w:color="auto"/>
                    <w:bottom w:val="none" w:sz="0" w:space="0" w:color="auto"/>
                    <w:right w:val="none" w:sz="0" w:space="0" w:color="auto"/>
                  </w:divBdr>
                  <w:divsChild>
                    <w:div w:id="1387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2908">
      <w:bodyDiv w:val="1"/>
      <w:marLeft w:val="0"/>
      <w:marRight w:val="0"/>
      <w:marTop w:val="0"/>
      <w:marBottom w:val="0"/>
      <w:divBdr>
        <w:top w:val="none" w:sz="0" w:space="0" w:color="auto"/>
        <w:left w:val="none" w:sz="0" w:space="0" w:color="auto"/>
        <w:bottom w:val="none" w:sz="0" w:space="0" w:color="auto"/>
        <w:right w:val="none" w:sz="0" w:space="0" w:color="auto"/>
      </w:divBdr>
      <w:divsChild>
        <w:div w:id="95637604">
          <w:marLeft w:val="0"/>
          <w:marRight w:val="0"/>
          <w:marTop w:val="0"/>
          <w:marBottom w:val="0"/>
          <w:divBdr>
            <w:top w:val="none" w:sz="0" w:space="0" w:color="auto"/>
            <w:left w:val="none" w:sz="0" w:space="0" w:color="auto"/>
            <w:bottom w:val="none" w:sz="0" w:space="0" w:color="auto"/>
            <w:right w:val="none" w:sz="0" w:space="0" w:color="auto"/>
          </w:divBdr>
          <w:divsChild>
            <w:div w:id="1160852384">
              <w:marLeft w:val="0"/>
              <w:marRight w:val="0"/>
              <w:marTop w:val="0"/>
              <w:marBottom w:val="0"/>
              <w:divBdr>
                <w:top w:val="none" w:sz="0" w:space="0" w:color="auto"/>
                <w:left w:val="none" w:sz="0" w:space="0" w:color="auto"/>
                <w:bottom w:val="none" w:sz="0" w:space="0" w:color="auto"/>
                <w:right w:val="none" w:sz="0" w:space="0" w:color="auto"/>
              </w:divBdr>
              <w:divsChild>
                <w:div w:id="1673294534">
                  <w:marLeft w:val="0"/>
                  <w:marRight w:val="0"/>
                  <w:marTop w:val="0"/>
                  <w:marBottom w:val="0"/>
                  <w:divBdr>
                    <w:top w:val="none" w:sz="0" w:space="0" w:color="auto"/>
                    <w:left w:val="none" w:sz="0" w:space="0" w:color="auto"/>
                    <w:bottom w:val="none" w:sz="0" w:space="0" w:color="auto"/>
                    <w:right w:val="none" w:sz="0" w:space="0" w:color="auto"/>
                  </w:divBdr>
                  <w:divsChild>
                    <w:div w:id="14514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4595">
      <w:bodyDiv w:val="1"/>
      <w:marLeft w:val="0"/>
      <w:marRight w:val="0"/>
      <w:marTop w:val="0"/>
      <w:marBottom w:val="0"/>
      <w:divBdr>
        <w:top w:val="none" w:sz="0" w:space="0" w:color="auto"/>
        <w:left w:val="none" w:sz="0" w:space="0" w:color="auto"/>
        <w:bottom w:val="none" w:sz="0" w:space="0" w:color="auto"/>
        <w:right w:val="none" w:sz="0" w:space="0" w:color="auto"/>
      </w:divBdr>
      <w:divsChild>
        <w:div w:id="1012298812">
          <w:marLeft w:val="0"/>
          <w:marRight w:val="0"/>
          <w:marTop w:val="0"/>
          <w:marBottom w:val="0"/>
          <w:divBdr>
            <w:top w:val="none" w:sz="0" w:space="0" w:color="auto"/>
            <w:left w:val="none" w:sz="0" w:space="0" w:color="auto"/>
            <w:bottom w:val="none" w:sz="0" w:space="0" w:color="auto"/>
            <w:right w:val="none" w:sz="0" w:space="0" w:color="auto"/>
          </w:divBdr>
          <w:divsChild>
            <w:div w:id="2021589220">
              <w:marLeft w:val="0"/>
              <w:marRight w:val="0"/>
              <w:marTop w:val="0"/>
              <w:marBottom w:val="0"/>
              <w:divBdr>
                <w:top w:val="none" w:sz="0" w:space="0" w:color="auto"/>
                <w:left w:val="none" w:sz="0" w:space="0" w:color="auto"/>
                <w:bottom w:val="none" w:sz="0" w:space="0" w:color="auto"/>
                <w:right w:val="none" w:sz="0" w:space="0" w:color="auto"/>
              </w:divBdr>
              <w:divsChild>
                <w:div w:id="94524338">
                  <w:marLeft w:val="0"/>
                  <w:marRight w:val="0"/>
                  <w:marTop w:val="0"/>
                  <w:marBottom w:val="0"/>
                  <w:divBdr>
                    <w:top w:val="none" w:sz="0" w:space="0" w:color="auto"/>
                    <w:left w:val="none" w:sz="0" w:space="0" w:color="auto"/>
                    <w:bottom w:val="none" w:sz="0" w:space="0" w:color="auto"/>
                    <w:right w:val="none" w:sz="0" w:space="0" w:color="auto"/>
                  </w:divBdr>
                </w:div>
              </w:divsChild>
            </w:div>
            <w:div w:id="398330057">
              <w:marLeft w:val="0"/>
              <w:marRight w:val="0"/>
              <w:marTop w:val="0"/>
              <w:marBottom w:val="0"/>
              <w:divBdr>
                <w:top w:val="none" w:sz="0" w:space="0" w:color="auto"/>
                <w:left w:val="none" w:sz="0" w:space="0" w:color="auto"/>
                <w:bottom w:val="none" w:sz="0" w:space="0" w:color="auto"/>
                <w:right w:val="none" w:sz="0" w:space="0" w:color="auto"/>
              </w:divBdr>
              <w:divsChild>
                <w:div w:id="1591739235">
                  <w:marLeft w:val="0"/>
                  <w:marRight w:val="0"/>
                  <w:marTop w:val="0"/>
                  <w:marBottom w:val="0"/>
                  <w:divBdr>
                    <w:top w:val="none" w:sz="0" w:space="0" w:color="auto"/>
                    <w:left w:val="none" w:sz="0" w:space="0" w:color="auto"/>
                    <w:bottom w:val="none" w:sz="0" w:space="0" w:color="auto"/>
                    <w:right w:val="none" w:sz="0" w:space="0" w:color="auto"/>
                  </w:divBdr>
                </w:div>
                <w:div w:id="1961257548">
                  <w:marLeft w:val="0"/>
                  <w:marRight w:val="0"/>
                  <w:marTop w:val="0"/>
                  <w:marBottom w:val="0"/>
                  <w:divBdr>
                    <w:top w:val="none" w:sz="0" w:space="0" w:color="auto"/>
                    <w:left w:val="none" w:sz="0" w:space="0" w:color="auto"/>
                    <w:bottom w:val="none" w:sz="0" w:space="0" w:color="auto"/>
                    <w:right w:val="none" w:sz="0" w:space="0" w:color="auto"/>
                  </w:divBdr>
                </w:div>
                <w:div w:id="2898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304">
      <w:bodyDiv w:val="1"/>
      <w:marLeft w:val="0"/>
      <w:marRight w:val="0"/>
      <w:marTop w:val="0"/>
      <w:marBottom w:val="0"/>
      <w:divBdr>
        <w:top w:val="none" w:sz="0" w:space="0" w:color="auto"/>
        <w:left w:val="none" w:sz="0" w:space="0" w:color="auto"/>
        <w:bottom w:val="none" w:sz="0" w:space="0" w:color="auto"/>
        <w:right w:val="none" w:sz="0" w:space="0" w:color="auto"/>
      </w:divBdr>
      <w:divsChild>
        <w:div w:id="5909702">
          <w:marLeft w:val="0"/>
          <w:marRight w:val="0"/>
          <w:marTop w:val="0"/>
          <w:marBottom w:val="0"/>
          <w:divBdr>
            <w:top w:val="none" w:sz="0" w:space="0" w:color="auto"/>
            <w:left w:val="none" w:sz="0" w:space="0" w:color="auto"/>
            <w:bottom w:val="none" w:sz="0" w:space="0" w:color="auto"/>
            <w:right w:val="none" w:sz="0" w:space="0" w:color="auto"/>
          </w:divBdr>
          <w:divsChild>
            <w:div w:id="983392563">
              <w:marLeft w:val="0"/>
              <w:marRight w:val="0"/>
              <w:marTop w:val="0"/>
              <w:marBottom w:val="0"/>
              <w:divBdr>
                <w:top w:val="none" w:sz="0" w:space="0" w:color="auto"/>
                <w:left w:val="none" w:sz="0" w:space="0" w:color="auto"/>
                <w:bottom w:val="none" w:sz="0" w:space="0" w:color="auto"/>
                <w:right w:val="none" w:sz="0" w:space="0" w:color="auto"/>
              </w:divBdr>
              <w:divsChild>
                <w:div w:id="1319378484">
                  <w:marLeft w:val="0"/>
                  <w:marRight w:val="0"/>
                  <w:marTop w:val="0"/>
                  <w:marBottom w:val="0"/>
                  <w:divBdr>
                    <w:top w:val="none" w:sz="0" w:space="0" w:color="auto"/>
                    <w:left w:val="none" w:sz="0" w:space="0" w:color="auto"/>
                    <w:bottom w:val="none" w:sz="0" w:space="0" w:color="auto"/>
                    <w:right w:val="none" w:sz="0" w:space="0" w:color="auto"/>
                  </w:divBdr>
                  <w:divsChild>
                    <w:div w:id="14526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5249">
      <w:bodyDiv w:val="1"/>
      <w:marLeft w:val="0"/>
      <w:marRight w:val="0"/>
      <w:marTop w:val="0"/>
      <w:marBottom w:val="0"/>
      <w:divBdr>
        <w:top w:val="none" w:sz="0" w:space="0" w:color="auto"/>
        <w:left w:val="none" w:sz="0" w:space="0" w:color="auto"/>
        <w:bottom w:val="none" w:sz="0" w:space="0" w:color="auto"/>
        <w:right w:val="none" w:sz="0" w:space="0" w:color="auto"/>
      </w:divBdr>
      <w:divsChild>
        <w:div w:id="1818960570">
          <w:marLeft w:val="0"/>
          <w:marRight w:val="0"/>
          <w:marTop w:val="0"/>
          <w:marBottom w:val="0"/>
          <w:divBdr>
            <w:top w:val="none" w:sz="0" w:space="0" w:color="auto"/>
            <w:left w:val="none" w:sz="0" w:space="0" w:color="auto"/>
            <w:bottom w:val="none" w:sz="0" w:space="0" w:color="auto"/>
            <w:right w:val="none" w:sz="0" w:space="0" w:color="auto"/>
          </w:divBdr>
          <w:divsChild>
            <w:div w:id="1125153913">
              <w:marLeft w:val="0"/>
              <w:marRight w:val="0"/>
              <w:marTop w:val="0"/>
              <w:marBottom w:val="0"/>
              <w:divBdr>
                <w:top w:val="none" w:sz="0" w:space="0" w:color="auto"/>
                <w:left w:val="none" w:sz="0" w:space="0" w:color="auto"/>
                <w:bottom w:val="none" w:sz="0" w:space="0" w:color="auto"/>
                <w:right w:val="none" w:sz="0" w:space="0" w:color="auto"/>
              </w:divBdr>
              <w:divsChild>
                <w:div w:id="1666204935">
                  <w:marLeft w:val="0"/>
                  <w:marRight w:val="0"/>
                  <w:marTop w:val="0"/>
                  <w:marBottom w:val="0"/>
                  <w:divBdr>
                    <w:top w:val="none" w:sz="0" w:space="0" w:color="auto"/>
                    <w:left w:val="none" w:sz="0" w:space="0" w:color="auto"/>
                    <w:bottom w:val="none" w:sz="0" w:space="0" w:color="auto"/>
                    <w:right w:val="none" w:sz="0" w:space="0" w:color="auto"/>
                  </w:divBdr>
                  <w:divsChild>
                    <w:div w:id="16914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156364">
      <w:bodyDiv w:val="1"/>
      <w:marLeft w:val="0"/>
      <w:marRight w:val="0"/>
      <w:marTop w:val="0"/>
      <w:marBottom w:val="0"/>
      <w:divBdr>
        <w:top w:val="none" w:sz="0" w:space="0" w:color="auto"/>
        <w:left w:val="none" w:sz="0" w:space="0" w:color="auto"/>
        <w:bottom w:val="none" w:sz="0" w:space="0" w:color="auto"/>
        <w:right w:val="none" w:sz="0" w:space="0" w:color="auto"/>
      </w:divBdr>
    </w:div>
    <w:div w:id="1504200973">
      <w:bodyDiv w:val="1"/>
      <w:marLeft w:val="0"/>
      <w:marRight w:val="0"/>
      <w:marTop w:val="0"/>
      <w:marBottom w:val="0"/>
      <w:divBdr>
        <w:top w:val="none" w:sz="0" w:space="0" w:color="auto"/>
        <w:left w:val="none" w:sz="0" w:space="0" w:color="auto"/>
        <w:bottom w:val="none" w:sz="0" w:space="0" w:color="auto"/>
        <w:right w:val="none" w:sz="0" w:space="0" w:color="auto"/>
      </w:divBdr>
      <w:divsChild>
        <w:div w:id="776289470">
          <w:marLeft w:val="0"/>
          <w:marRight w:val="0"/>
          <w:marTop w:val="0"/>
          <w:marBottom w:val="0"/>
          <w:divBdr>
            <w:top w:val="none" w:sz="0" w:space="0" w:color="auto"/>
            <w:left w:val="none" w:sz="0" w:space="0" w:color="auto"/>
            <w:bottom w:val="none" w:sz="0" w:space="0" w:color="auto"/>
            <w:right w:val="none" w:sz="0" w:space="0" w:color="auto"/>
          </w:divBdr>
          <w:divsChild>
            <w:div w:id="1054238782">
              <w:marLeft w:val="0"/>
              <w:marRight w:val="0"/>
              <w:marTop w:val="0"/>
              <w:marBottom w:val="0"/>
              <w:divBdr>
                <w:top w:val="none" w:sz="0" w:space="0" w:color="auto"/>
                <w:left w:val="none" w:sz="0" w:space="0" w:color="auto"/>
                <w:bottom w:val="none" w:sz="0" w:space="0" w:color="auto"/>
                <w:right w:val="none" w:sz="0" w:space="0" w:color="auto"/>
              </w:divBdr>
              <w:divsChild>
                <w:div w:id="1225529721">
                  <w:marLeft w:val="0"/>
                  <w:marRight w:val="0"/>
                  <w:marTop w:val="0"/>
                  <w:marBottom w:val="0"/>
                  <w:divBdr>
                    <w:top w:val="none" w:sz="0" w:space="0" w:color="auto"/>
                    <w:left w:val="none" w:sz="0" w:space="0" w:color="auto"/>
                    <w:bottom w:val="none" w:sz="0" w:space="0" w:color="auto"/>
                    <w:right w:val="none" w:sz="0" w:space="0" w:color="auto"/>
                  </w:divBdr>
                  <w:divsChild>
                    <w:div w:id="15142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4641">
      <w:bodyDiv w:val="1"/>
      <w:marLeft w:val="0"/>
      <w:marRight w:val="0"/>
      <w:marTop w:val="0"/>
      <w:marBottom w:val="0"/>
      <w:divBdr>
        <w:top w:val="none" w:sz="0" w:space="0" w:color="auto"/>
        <w:left w:val="none" w:sz="0" w:space="0" w:color="auto"/>
        <w:bottom w:val="none" w:sz="0" w:space="0" w:color="auto"/>
        <w:right w:val="none" w:sz="0" w:space="0" w:color="auto"/>
      </w:divBdr>
      <w:divsChild>
        <w:div w:id="1392996926">
          <w:marLeft w:val="0"/>
          <w:marRight w:val="0"/>
          <w:marTop w:val="0"/>
          <w:marBottom w:val="0"/>
          <w:divBdr>
            <w:top w:val="none" w:sz="0" w:space="0" w:color="auto"/>
            <w:left w:val="none" w:sz="0" w:space="0" w:color="auto"/>
            <w:bottom w:val="none" w:sz="0" w:space="0" w:color="auto"/>
            <w:right w:val="none" w:sz="0" w:space="0" w:color="auto"/>
          </w:divBdr>
          <w:divsChild>
            <w:div w:id="111020295">
              <w:marLeft w:val="0"/>
              <w:marRight w:val="0"/>
              <w:marTop w:val="0"/>
              <w:marBottom w:val="0"/>
              <w:divBdr>
                <w:top w:val="none" w:sz="0" w:space="0" w:color="auto"/>
                <w:left w:val="none" w:sz="0" w:space="0" w:color="auto"/>
                <w:bottom w:val="none" w:sz="0" w:space="0" w:color="auto"/>
                <w:right w:val="none" w:sz="0" w:space="0" w:color="auto"/>
              </w:divBdr>
              <w:divsChild>
                <w:div w:id="121727420">
                  <w:marLeft w:val="0"/>
                  <w:marRight w:val="0"/>
                  <w:marTop w:val="0"/>
                  <w:marBottom w:val="0"/>
                  <w:divBdr>
                    <w:top w:val="none" w:sz="0" w:space="0" w:color="auto"/>
                    <w:left w:val="none" w:sz="0" w:space="0" w:color="auto"/>
                    <w:bottom w:val="none" w:sz="0" w:space="0" w:color="auto"/>
                    <w:right w:val="none" w:sz="0" w:space="0" w:color="auto"/>
                  </w:divBdr>
                  <w:divsChild>
                    <w:div w:id="13375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04501">
      <w:bodyDiv w:val="1"/>
      <w:marLeft w:val="0"/>
      <w:marRight w:val="0"/>
      <w:marTop w:val="0"/>
      <w:marBottom w:val="0"/>
      <w:divBdr>
        <w:top w:val="none" w:sz="0" w:space="0" w:color="auto"/>
        <w:left w:val="none" w:sz="0" w:space="0" w:color="auto"/>
        <w:bottom w:val="none" w:sz="0" w:space="0" w:color="auto"/>
        <w:right w:val="none" w:sz="0" w:space="0" w:color="auto"/>
      </w:divBdr>
      <w:divsChild>
        <w:div w:id="1917977920">
          <w:marLeft w:val="0"/>
          <w:marRight w:val="0"/>
          <w:marTop w:val="0"/>
          <w:marBottom w:val="0"/>
          <w:divBdr>
            <w:top w:val="none" w:sz="0" w:space="0" w:color="auto"/>
            <w:left w:val="none" w:sz="0" w:space="0" w:color="auto"/>
            <w:bottom w:val="none" w:sz="0" w:space="0" w:color="auto"/>
            <w:right w:val="none" w:sz="0" w:space="0" w:color="auto"/>
          </w:divBdr>
          <w:divsChild>
            <w:div w:id="159276592">
              <w:marLeft w:val="0"/>
              <w:marRight w:val="0"/>
              <w:marTop w:val="0"/>
              <w:marBottom w:val="0"/>
              <w:divBdr>
                <w:top w:val="none" w:sz="0" w:space="0" w:color="auto"/>
                <w:left w:val="none" w:sz="0" w:space="0" w:color="auto"/>
                <w:bottom w:val="none" w:sz="0" w:space="0" w:color="auto"/>
                <w:right w:val="none" w:sz="0" w:space="0" w:color="auto"/>
              </w:divBdr>
              <w:divsChild>
                <w:div w:id="296838605">
                  <w:marLeft w:val="0"/>
                  <w:marRight w:val="0"/>
                  <w:marTop w:val="0"/>
                  <w:marBottom w:val="0"/>
                  <w:divBdr>
                    <w:top w:val="none" w:sz="0" w:space="0" w:color="auto"/>
                    <w:left w:val="none" w:sz="0" w:space="0" w:color="auto"/>
                    <w:bottom w:val="none" w:sz="0" w:space="0" w:color="auto"/>
                    <w:right w:val="none" w:sz="0" w:space="0" w:color="auto"/>
                  </w:divBdr>
                  <w:divsChild>
                    <w:div w:id="883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90249">
      <w:bodyDiv w:val="1"/>
      <w:marLeft w:val="0"/>
      <w:marRight w:val="0"/>
      <w:marTop w:val="0"/>
      <w:marBottom w:val="0"/>
      <w:divBdr>
        <w:top w:val="none" w:sz="0" w:space="0" w:color="auto"/>
        <w:left w:val="none" w:sz="0" w:space="0" w:color="auto"/>
        <w:bottom w:val="none" w:sz="0" w:space="0" w:color="auto"/>
        <w:right w:val="none" w:sz="0" w:space="0" w:color="auto"/>
      </w:divBdr>
      <w:divsChild>
        <w:div w:id="909268390">
          <w:marLeft w:val="0"/>
          <w:marRight w:val="0"/>
          <w:marTop w:val="0"/>
          <w:marBottom w:val="0"/>
          <w:divBdr>
            <w:top w:val="none" w:sz="0" w:space="0" w:color="auto"/>
            <w:left w:val="none" w:sz="0" w:space="0" w:color="auto"/>
            <w:bottom w:val="none" w:sz="0" w:space="0" w:color="auto"/>
            <w:right w:val="none" w:sz="0" w:space="0" w:color="auto"/>
          </w:divBdr>
          <w:divsChild>
            <w:div w:id="1112288224">
              <w:marLeft w:val="0"/>
              <w:marRight w:val="0"/>
              <w:marTop w:val="0"/>
              <w:marBottom w:val="0"/>
              <w:divBdr>
                <w:top w:val="none" w:sz="0" w:space="0" w:color="auto"/>
                <w:left w:val="none" w:sz="0" w:space="0" w:color="auto"/>
                <w:bottom w:val="none" w:sz="0" w:space="0" w:color="auto"/>
                <w:right w:val="none" w:sz="0" w:space="0" w:color="auto"/>
              </w:divBdr>
              <w:divsChild>
                <w:div w:id="1332219443">
                  <w:marLeft w:val="0"/>
                  <w:marRight w:val="0"/>
                  <w:marTop w:val="0"/>
                  <w:marBottom w:val="0"/>
                  <w:divBdr>
                    <w:top w:val="none" w:sz="0" w:space="0" w:color="auto"/>
                    <w:left w:val="none" w:sz="0" w:space="0" w:color="auto"/>
                    <w:bottom w:val="none" w:sz="0" w:space="0" w:color="auto"/>
                    <w:right w:val="none" w:sz="0" w:space="0" w:color="auto"/>
                  </w:divBdr>
                  <w:divsChild>
                    <w:div w:id="13344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6441">
      <w:bodyDiv w:val="1"/>
      <w:marLeft w:val="0"/>
      <w:marRight w:val="0"/>
      <w:marTop w:val="0"/>
      <w:marBottom w:val="0"/>
      <w:divBdr>
        <w:top w:val="none" w:sz="0" w:space="0" w:color="auto"/>
        <w:left w:val="none" w:sz="0" w:space="0" w:color="auto"/>
        <w:bottom w:val="none" w:sz="0" w:space="0" w:color="auto"/>
        <w:right w:val="none" w:sz="0" w:space="0" w:color="auto"/>
      </w:divBdr>
      <w:divsChild>
        <w:div w:id="391394247">
          <w:marLeft w:val="0"/>
          <w:marRight w:val="0"/>
          <w:marTop w:val="0"/>
          <w:marBottom w:val="0"/>
          <w:divBdr>
            <w:top w:val="none" w:sz="0" w:space="0" w:color="auto"/>
            <w:left w:val="none" w:sz="0" w:space="0" w:color="auto"/>
            <w:bottom w:val="none" w:sz="0" w:space="0" w:color="auto"/>
            <w:right w:val="none" w:sz="0" w:space="0" w:color="auto"/>
          </w:divBdr>
          <w:divsChild>
            <w:div w:id="1307468811">
              <w:marLeft w:val="0"/>
              <w:marRight w:val="0"/>
              <w:marTop w:val="0"/>
              <w:marBottom w:val="0"/>
              <w:divBdr>
                <w:top w:val="none" w:sz="0" w:space="0" w:color="auto"/>
                <w:left w:val="none" w:sz="0" w:space="0" w:color="auto"/>
                <w:bottom w:val="none" w:sz="0" w:space="0" w:color="auto"/>
                <w:right w:val="none" w:sz="0" w:space="0" w:color="auto"/>
              </w:divBdr>
              <w:divsChild>
                <w:div w:id="829179954">
                  <w:marLeft w:val="0"/>
                  <w:marRight w:val="0"/>
                  <w:marTop w:val="0"/>
                  <w:marBottom w:val="0"/>
                  <w:divBdr>
                    <w:top w:val="none" w:sz="0" w:space="0" w:color="auto"/>
                    <w:left w:val="none" w:sz="0" w:space="0" w:color="auto"/>
                    <w:bottom w:val="none" w:sz="0" w:space="0" w:color="auto"/>
                    <w:right w:val="none" w:sz="0" w:space="0" w:color="auto"/>
                  </w:divBdr>
                  <w:divsChild>
                    <w:div w:id="2115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terloo.ca/academicintegrity/Students/index.html" TargetMode="External"/><Relationship Id="rId13" Type="http://schemas.openxmlformats.org/officeDocument/2006/relationships/hyperlink" Target="https://uwaterloo.ca/accessability-services/" TargetMode="External"/><Relationship Id="rId3" Type="http://schemas.openxmlformats.org/officeDocument/2006/relationships/styles" Target="styles.xml"/><Relationship Id="rId7" Type="http://schemas.openxmlformats.org/officeDocument/2006/relationships/hyperlink" Target="http://uwaterloo.ca/academicintegrity/" TargetMode="External"/><Relationship Id="rId12" Type="http://schemas.openxmlformats.org/officeDocument/2006/relationships/hyperlink" Target="http://www.research.uwaterloo.ca/ethics/hum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uan.moreno-cruz@uwaterloo.ca" TargetMode="External"/><Relationship Id="rId11" Type="http://schemas.openxmlformats.org/officeDocument/2006/relationships/hyperlink" Target="https://uwaterloo.ca/secretariat-general-counsel/policies-procedures-guidelines/policy-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waterloo.ca/secretariat-general-counsel/policies-procedures-guidelines/policy-71" TargetMode="External"/><Relationship Id="rId4" Type="http://schemas.openxmlformats.org/officeDocument/2006/relationships/settings" Target="settings.xml"/><Relationship Id="rId9" Type="http://schemas.openxmlformats.org/officeDocument/2006/relationships/hyperlink" Target="https://uwaterloo.ca/library/get-assignment-and-research-help/academic-integrity/academicintegrity-tutorial" TargetMode="External"/><Relationship Id="rId14" Type="http://schemas.openxmlformats.org/officeDocument/2006/relationships/hyperlink" Target="http://www.uwaterloo.ca/counsell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328B-121C-314D-9C96-2D17229A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Microsoft Office User</cp:lastModifiedBy>
  <cp:revision>43</cp:revision>
  <cp:lastPrinted>2020-01-08T16:13:00Z</cp:lastPrinted>
  <dcterms:created xsi:type="dcterms:W3CDTF">2018-09-06T14:36:00Z</dcterms:created>
  <dcterms:modified xsi:type="dcterms:W3CDTF">2020-06-25T18:45:00Z</dcterms:modified>
</cp:coreProperties>
</file>